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pStyle w:val="3"/>
        <w:spacing w:line="240" w:lineRule="auto"/>
        <w:jc w:val="center"/>
        <w:rPr>
          <w:rFonts w:hint="eastAsia" w:ascii="宋体" w:hAnsi="宋体" w:cs="宋体"/>
          <w:b/>
          <w:sz w:val="44"/>
          <w:szCs w:val="44"/>
        </w:rPr>
      </w:pPr>
      <w:bookmarkStart w:id="0" w:name="_Toc22394"/>
      <w:bookmarkStart w:id="1" w:name="_Toc14666"/>
      <w:r>
        <w:rPr>
          <w:rFonts w:hint="eastAsia" w:ascii="宋体" w:hAnsi="宋体" w:cs="宋体"/>
          <w:b/>
          <w:sz w:val="44"/>
          <w:szCs w:val="44"/>
        </w:rPr>
        <w:t>2024年青岛特殊钢铁有限公司花卉租赁项目</w:t>
      </w:r>
    </w:p>
    <w:p>
      <w:pPr>
        <w:pStyle w:val="3"/>
        <w:spacing w:line="240" w:lineRule="auto"/>
        <w:jc w:val="center"/>
        <w:rPr>
          <w:rFonts w:hint="eastAsia" w:ascii="宋体" w:hAnsi="宋体" w:cs="宋体"/>
          <w:b/>
          <w:sz w:val="44"/>
          <w:szCs w:val="44"/>
        </w:rPr>
      </w:pPr>
      <w:r>
        <w:rPr>
          <w:rFonts w:hint="eastAsia" w:ascii="宋体" w:hAnsi="宋体" w:cs="宋体"/>
          <w:b/>
          <w:sz w:val="44"/>
          <w:szCs w:val="44"/>
        </w:rPr>
        <w:t>技术协议</w:t>
      </w:r>
    </w:p>
    <w:p>
      <w:pPr>
        <w:pStyle w:val="3"/>
        <w:spacing w:line="240" w:lineRule="auto"/>
        <w:jc w:val="center"/>
        <w:rPr>
          <w:rFonts w:hint="eastAsia"/>
        </w:rPr>
      </w:pPr>
      <w:r>
        <w:rPr>
          <w:rFonts w:hint="eastAsia"/>
          <w:b/>
          <w:kern w:val="0"/>
          <w:sz w:val="32"/>
          <w:szCs w:val="32"/>
        </w:rPr>
        <w:t>第一章  协议条款及格式</w:t>
      </w:r>
    </w:p>
    <w:p>
      <w:pPr>
        <w:ind w:right="-153"/>
        <w:rPr>
          <w:rFonts w:hint="eastAsia" w:ascii="宋体" w:hAnsi="宋体" w:cs="宋体"/>
          <w:b/>
          <w:sz w:val="24"/>
          <w:szCs w:val="22"/>
        </w:rPr>
      </w:pPr>
      <w:r>
        <w:rPr>
          <w:rFonts w:hint="eastAsia" w:ascii="宋体" w:hAnsi="宋体" w:cs="宋体"/>
          <w:b/>
          <w:sz w:val="24"/>
          <w:szCs w:val="22"/>
        </w:rPr>
        <w:t>甲方（购货方）：青岛特殊钢铁有限公司</w:t>
      </w:r>
    </w:p>
    <w:p>
      <w:pPr>
        <w:ind w:right="-153" w:firstLine="470"/>
        <w:rPr>
          <w:rFonts w:hint="eastAsia" w:ascii="宋体" w:hAnsi="宋体" w:cs="宋体"/>
          <w:b/>
          <w:sz w:val="24"/>
          <w:szCs w:val="22"/>
        </w:rPr>
      </w:pPr>
    </w:p>
    <w:p>
      <w:pPr>
        <w:ind w:right="-153"/>
        <w:rPr>
          <w:rFonts w:hint="eastAsia" w:ascii="宋体" w:hAnsi="宋体" w:cs="宋体"/>
          <w:b/>
          <w:sz w:val="24"/>
          <w:szCs w:val="22"/>
        </w:rPr>
      </w:pPr>
      <w:r>
        <w:rPr>
          <w:rFonts w:hint="eastAsia" w:ascii="宋体" w:hAnsi="宋体" w:cs="宋体"/>
          <w:b/>
          <w:sz w:val="24"/>
          <w:szCs w:val="22"/>
        </w:rPr>
        <w:t>乙方（供货方）：</w:t>
      </w:r>
    </w:p>
    <w:p>
      <w:pPr>
        <w:pStyle w:val="2"/>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根据《中华人民共和国民法典》及有关法律、法规的规定，本着平等互利的原则，经双方协商针对甲方</w:t>
      </w:r>
      <w:r>
        <w:rPr>
          <w:rFonts w:hint="eastAsia" w:ascii="宋体" w:hAnsi="宋体" w:eastAsia="宋体" w:cs="宋体"/>
          <w:bCs/>
          <w:kern w:val="2"/>
          <w:sz w:val="24"/>
          <w:szCs w:val="24"/>
          <w:lang w:val="en-US" w:eastAsia="zh-CN"/>
        </w:rPr>
        <w:t>租赁</w:t>
      </w:r>
      <w:r>
        <w:rPr>
          <w:rFonts w:hint="eastAsia" w:ascii="宋体" w:hAnsi="宋体" w:eastAsia="宋体" w:cs="宋体"/>
          <w:bCs/>
          <w:kern w:val="2"/>
          <w:sz w:val="24"/>
          <w:szCs w:val="24"/>
          <w:lang w:eastAsia="zh-CN"/>
        </w:rPr>
        <w:t>乙方花卉的事宜于      年   月   日（以下简称“合同签订日”）在青岛市黄岛区（以下简称“合同签订地”）签订本合同。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firstLineChars="0"/>
        <w:jc w:val="left"/>
        <w:textAlignment w:val="auto"/>
        <w:rPr>
          <w:bCs/>
          <w:sz w:val="24"/>
        </w:rPr>
      </w:pPr>
      <w:r>
        <w:rPr>
          <w:rFonts w:hint="eastAsia"/>
          <w:bCs/>
          <w:sz w:val="24"/>
        </w:rPr>
        <w:t>花卉摆放位置、规格及数量</w:t>
      </w:r>
      <w:r>
        <w:rPr>
          <w:bCs/>
          <w:sz w:val="24"/>
        </w:rPr>
        <w:t>详见</w:t>
      </w:r>
      <w:r>
        <w:rPr>
          <w:rFonts w:hint="eastAsia"/>
          <w:bCs/>
          <w:sz w:val="24"/>
        </w:rPr>
        <w:t>附件一，</w:t>
      </w:r>
      <w:r>
        <w:rPr>
          <w:bCs/>
          <w:sz w:val="24"/>
        </w:rPr>
        <w:t>乙方要严格按照</w:t>
      </w:r>
      <w:r>
        <w:rPr>
          <w:rFonts w:hint="eastAsia"/>
          <w:bCs/>
          <w:sz w:val="24"/>
        </w:rPr>
        <w:t>本协议约定及甲方的</w:t>
      </w:r>
      <w:r>
        <w:rPr>
          <w:bCs/>
          <w:sz w:val="24"/>
        </w:rPr>
        <w:t>要求进行，否则，甲方有权拒绝接收乙方提供的货物且不构成违约。</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firstLine="420" w:firstLine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乙方交货时间以甲方指定的时间为准，不得拖延。该交货时间系乙方完成本合同项下全部供货义务并经甲方书面验收合格所需的全部时间，已综合考虑休息日、法定节假日、恶劣天气、交叉施工等全部影响因素，除本合同另有约定并经甲方书面确认外，前述期限不予顺延。每拖延一天，乙方支付每次</w:t>
      </w:r>
      <w:r>
        <w:rPr>
          <w:rFonts w:hint="eastAsia" w:ascii="宋体" w:hAnsi="宋体" w:eastAsia="宋体" w:cs="宋体"/>
          <w:bCs/>
          <w:sz w:val="24"/>
          <w:szCs w:val="24"/>
          <w:lang w:val="en-US" w:eastAsia="zh-CN"/>
        </w:rPr>
        <w:t>租赁</w:t>
      </w:r>
      <w:r>
        <w:rPr>
          <w:rFonts w:hint="eastAsia" w:ascii="宋体" w:hAnsi="宋体" w:eastAsia="宋体" w:cs="宋体"/>
          <w:bCs/>
          <w:sz w:val="24"/>
          <w:szCs w:val="24"/>
          <w:lang w:eastAsia="zh-CN"/>
        </w:rPr>
        <w:t xml:space="preserve">花卉总价款1%作为违约补偿，逾期2日以上或影响甲方使用的，甲方有权解除本合同。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firstLine="420" w:firstLineChars="0"/>
        <w:jc w:val="both"/>
        <w:textAlignment w:val="auto"/>
        <w:rPr>
          <w:rFonts w:hint="eastAsia" w:ascii="宋体" w:hAnsi="宋体" w:eastAsia="宋体" w:cs="宋体"/>
          <w:bCs/>
          <w:sz w:val="24"/>
          <w:szCs w:val="24"/>
          <w:lang w:eastAsia="zh-CN"/>
        </w:rPr>
      </w:pPr>
      <w:r>
        <w:rPr>
          <w:bCs/>
          <w:sz w:val="24"/>
        </w:rPr>
        <w:t>交货地点：具体位置由甲方指定。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firstLine="420" w:firstLine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交货方式: 乙方按照甲方要求送货，到甲方指定地点，运费由乙方负担。其中，送货到甲方厂内，乙方的运输车辆排放标准需满足甲方要求（</w:t>
      </w:r>
      <w:r>
        <w:rPr>
          <w:rFonts w:hint="eastAsia" w:ascii="宋体" w:hAnsi="宋体" w:eastAsia="宋体" w:cs="宋体"/>
          <w:bCs/>
          <w:sz w:val="24"/>
          <w:szCs w:val="24"/>
          <w:highlight w:val="none"/>
          <w:lang w:eastAsia="zh-CN"/>
        </w:rPr>
        <w:t>新能环保车辆国</w:t>
      </w:r>
      <w:r>
        <w:rPr>
          <w:rFonts w:hint="eastAsia" w:ascii="宋体" w:hAnsi="宋体" w:eastAsia="宋体" w:cs="宋体"/>
          <w:bCs/>
          <w:sz w:val="24"/>
          <w:szCs w:val="24"/>
          <w:highlight w:val="none"/>
          <w:lang w:val="en-US" w:eastAsia="zh-CN"/>
        </w:rPr>
        <w:t>五及以上</w:t>
      </w:r>
      <w:r>
        <w:rPr>
          <w:rFonts w:hint="eastAsia" w:ascii="宋体" w:hAnsi="宋体" w:eastAsia="宋体" w:cs="宋体"/>
          <w:bCs/>
          <w:sz w:val="24"/>
          <w:szCs w:val="24"/>
          <w:lang w:eastAsia="zh-CN"/>
        </w:rPr>
        <w:t>）。货物交付给甲方并经甲方书面验收合格之前毁损、灭失等所有风险由乙方承担。乙方应当按照有利于保护花卉的方式进行包装，因包装不良所产生的损失及由于采用不充分或不当的防护措施而造成任何货损的，乙方应承担由此而产生的一切费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firstLineChars="0"/>
        <w:jc w:val="left"/>
        <w:textAlignment w:val="auto"/>
        <w:rPr>
          <w:bCs/>
          <w:sz w:val="24"/>
        </w:rPr>
      </w:pPr>
      <w:r>
        <w:rPr>
          <w:bCs/>
          <w:sz w:val="24"/>
        </w:rPr>
        <w:t>货物接收和验收：</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1、乙方依甲方指定交货时间将货物运至甲方指定交货地点，并需将花卉按照甲方要求位置组装布设到位。</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2、甲方应在接到乙方完成花卉位置组装布设的通知后完成花卉验收，如有异议向乙方提出。如甲方提出异议的，乙方应当按照甲方要求限期整改，费用由乙方承担。如乙方逾期、拒绝整改或整改后仍不符合甲方要求的，甲方有权拒绝验收，且甲方有权解除本合同。</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3、甲方认可已经取得甲方有效授权委托书者为甲方或甲方授权之验收人，有权在相关验收单上签字。</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4、乙方需配合甲方每月度对花卉（数量、位置及生长态势）进行盘点，登记造册并作为结算依据。</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firstLineChars="0"/>
        <w:jc w:val="left"/>
        <w:textAlignment w:val="auto"/>
        <w:rPr>
          <w:bCs/>
          <w:sz w:val="24"/>
        </w:rPr>
      </w:pPr>
      <w:r>
        <w:rPr>
          <w:bCs/>
          <w:sz w:val="24"/>
        </w:rPr>
        <w:t>付款条件及</w:t>
      </w:r>
      <w:r>
        <w:rPr>
          <w:rFonts w:hint="eastAsia"/>
          <w:bCs/>
          <w:sz w:val="24"/>
        </w:rPr>
        <w:t>合同</w:t>
      </w:r>
      <w:r>
        <w:rPr>
          <w:bCs/>
          <w:sz w:val="24"/>
        </w:rPr>
        <w:t>期限：</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240" w:firstLineChars="1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每次的花卉组装布设完毕，且经甲方书面验收合格后，乙方开具按照国家规定开具符合国家要求的增值税发票后，每6个月结算一次，甲方付电汇。如因税收政策调整导致乙方实际缴纳的增值税降低的，在不影响乙方利益的前提下，甲方有权扣除与增值税税率差额等额的合格款项，乙方对此无异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jc w:val="both"/>
        <w:textAlignment w:val="auto"/>
        <w:rPr>
          <w:bCs/>
          <w:sz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合同有效期自</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日起至</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日止。</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bCs/>
          <w:sz w:val="24"/>
        </w:rPr>
      </w:pPr>
      <w:r>
        <w:rPr>
          <w:bCs/>
          <w:sz w:val="24"/>
        </w:rPr>
        <w:t>甲方联系地址：青岛市黄岛区泊里镇集成路1886号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eastAsia="宋体"/>
          <w:bCs/>
          <w:sz w:val="24"/>
          <w:lang w:val="en-US" w:eastAsia="zh-CN"/>
        </w:rPr>
      </w:pPr>
      <w:r>
        <w:rPr>
          <w:rFonts w:hint="eastAsia"/>
          <w:bCs/>
          <w:sz w:val="24"/>
          <w:lang w:val="en-US" w:eastAsia="zh-CN"/>
        </w:rPr>
        <w:t xml:space="preserve">联系人：                    </w:t>
      </w:r>
      <w:r>
        <w:rPr>
          <w:bCs/>
          <w:sz w:val="24"/>
        </w:rPr>
        <w:t>联系方式：0532-5881</w:t>
      </w:r>
      <w:r>
        <w:rPr>
          <w:rFonts w:hint="eastAsia"/>
          <w:bCs/>
          <w:sz w:val="24"/>
          <w:lang w:val="en-US" w:eastAsia="zh-CN"/>
        </w:rPr>
        <w:t>5169</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Cs/>
          <w:sz w:val="24"/>
          <w:lang w:val="en-US" w:eastAsia="zh-CN"/>
        </w:rPr>
      </w:pPr>
      <w:r>
        <w:rPr>
          <w:bCs/>
          <w:sz w:val="24"/>
        </w:rPr>
        <w:t>乙方联系地址：</w:t>
      </w:r>
      <w:r>
        <w:rPr>
          <w:rFonts w:hint="eastAsia"/>
          <w:bCs/>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bCs/>
          <w:sz w:val="24"/>
        </w:rPr>
      </w:pPr>
      <w:r>
        <w:rPr>
          <w:rFonts w:hint="eastAsia"/>
          <w:bCs/>
          <w:sz w:val="24"/>
          <w:lang w:val="en-US" w:eastAsia="zh-CN"/>
        </w:rPr>
        <w:t xml:space="preserve">联系人                      </w:t>
      </w:r>
      <w:r>
        <w:rPr>
          <w:bCs/>
          <w:sz w:val="24"/>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bCs/>
          <w:sz w:val="24"/>
        </w:rPr>
      </w:pPr>
      <w:r>
        <w:rPr>
          <w:bCs/>
          <w:sz w:val="24"/>
        </w:rPr>
        <w:t>任何一方均保证本合同所示联系地址真实有效，保证对方按上述联系地址向本方邮寄的通知或物品均会得到本方签收。若出现本方拒收、第三方代收或被退回等情形，均视为已有效送达本方。任何一方更改上述联系地址、联系人均应提前</w:t>
      </w:r>
      <w:r>
        <w:rPr>
          <w:rFonts w:hint="eastAsia"/>
          <w:bCs/>
          <w:sz w:val="24"/>
          <w:lang w:val="en-US" w:eastAsia="zh-CN"/>
        </w:rPr>
        <w:t>15</w:t>
      </w:r>
      <w:r>
        <w:rPr>
          <w:bCs/>
          <w:sz w:val="24"/>
        </w:rPr>
        <w:t>日书面通知对方，否则由此产生的责任均由责任方承担。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bCs/>
          <w:sz w:val="24"/>
        </w:rPr>
      </w:pPr>
      <w:r>
        <w:rPr>
          <w:bCs/>
          <w:sz w:val="24"/>
        </w:rPr>
        <w:t>双方同意，如因本合同履行产生争议，本合同所示联系地址可作为诉讼（含仲裁）所有程序（包括一审、二审、再审、执行等程序）中相关法律文书的有效送达地址，按该地址送达即视为有效送达。</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firstLineChars="0"/>
        <w:jc w:val="left"/>
        <w:textAlignment w:val="auto"/>
        <w:rPr>
          <w:bCs/>
          <w:sz w:val="24"/>
        </w:rPr>
      </w:pPr>
      <w:r>
        <w:rPr>
          <w:bCs/>
          <w:sz w:val="24"/>
        </w:rPr>
        <w:t>争议解决和适用法律：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bCs/>
          <w:sz w:val="24"/>
        </w:rPr>
      </w:pPr>
      <w:r>
        <w:rPr>
          <w:bCs/>
          <w:sz w:val="24"/>
        </w:rPr>
        <w:t>1、如果双方就本合同的效力、解释或履行发生任何争议，应协商及时解决；协商不成双方同意提交甲方所在地有管辖权的人民法院诉讼解决。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bCs/>
          <w:sz w:val="24"/>
        </w:rPr>
      </w:pPr>
      <w:r>
        <w:rPr>
          <w:bCs/>
          <w:sz w:val="24"/>
        </w:rPr>
        <w:t>2、本合同的订立、效力、解释和执行及争议解决均适用中华人民共和国大陆地区法律。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bCs/>
          <w:sz w:val="24"/>
        </w:rPr>
      </w:pPr>
      <w:r>
        <w:rPr>
          <w:bCs/>
          <w:sz w:val="24"/>
        </w:rPr>
        <w:t>本合同附件是本合同不可分割的组成部分，与本合同具有同等法律效力。本合同空白待填写部分经双方协商一致后填写，其他部分不得涂改，如有涂改痕迹，本合同无效。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bCs/>
          <w:sz w:val="24"/>
        </w:rPr>
      </w:pPr>
      <w:r>
        <w:rPr>
          <w:bCs/>
          <w:sz w:val="24"/>
        </w:rPr>
        <w:t>乙方须配合其它公司现场施工；乙方需在施工过程中做好安全文明施工，如在</w:t>
      </w:r>
      <w:r>
        <w:rPr>
          <w:rFonts w:hint="eastAsia"/>
          <w:bCs/>
          <w:sz w:val="24"/>
        </w:rPr>
        <w:t>花卉位置组装布设</w:t>
      </w:r>
      <w:r>
        <w:rPr>
          <w:bCs/>
          <w:sz w:val="24"/>
        </w:rPr>
        <w:t>、验收</w:t>
      </w:r>
      <w:r>
        <w:rPr>
          <w:rFonts w:hint="eastAsia"/>
          <w:bCs/>
          <w:sz w:val="24"/>
        </w:rPr>
        <w:t>等本合同履行</w:t>
      </w:r>
      <w:r>
        <w:rPr>
          <w:bCs/>
          <w:sz w:val="24"/>
        </w:rPr>
        <w:t>过程中发生安全事故给甲方、乙方或任何第三方造成人身伤害及财产损害的，由此产生的责任均由乙方承担，如因此给甲方造成损失的，乙方应据实赔偿。乙方应在现场施工中做到日清日洁，且在安装完成后，清理好现场并及时撤场。若乙方逾期撤场的，甲方有权自行或委托第三方清场，由此产生的费用及造成的损失均由乙方自行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bCs/>
          <w:sz w:val="24"/>
        </w:rPr>
      </w:pPr>
      <w:r>
        <w:rPr>
          <w:bCs/>
          <w:sz w:val="24"/>
        </w:rPr>
        <w:t>乙方需要做好成品保护，甲方不再为此另行支付任何费用。乙方在成品保护过程中不能损坏其他单位的成品，若经证实乙方原因造成其他单位（含</w:t>
      </w:r>
      <w:r>
        <w:rPr>
          <w:rFonts w:hint="eastAsia"/>
          <w:bCs/>
          <w:sz w:val="24"/>
        </w:rPr>
        <w:t>甲</w:t>
      </w:r>
      <w:r>
        <w:rPr>
          <w:bCs/>
          <w:sz w:val="24"/>
        </w:rPr>
        <w:t>方）的成品破坏，乙方需要按原价赔偿，且</w:t>
      </w:r>
      <w:r>
        <w:rPr>
          <w:rFonts w:hint="eastAsia"/>
          <w:bCs/>
          <w:sz w:val="24"/>
        </w:rPr>
        <w:t>交货</w:t>
      </w:r>
      <w:r>
        <w:rPr>
          <w:bCs/>
          <w:sz w:val="24"/>
        </w:rPr>
        <w:t>期限不予顺延。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bCs/>
          <w:sz w:val="24"/>
        </w:rPr>
      </w:pPr>
      <w:r>
        <w:rPr>
          <w:bCs/>
          <w:sz w:val="24"/>
        </w:rPr>
        <w:t>本合同正本一式</w:t>
      </w:r>
      <w:r>
        <w:rPr>
          <w:rFonts w:hint="eastAsia"/>
          <w:bCs/>
          <w:sz w:val="24"/>
        </w:rPr>
        <w:t>陆</w:t>
      </w:r>
      <w:r>
        <w:rPr>
          <w:bCs/>
          <w:sz w:val="24"/>
        </w:rPr>
        <w:t>份，</w:t>
      </w:r>
      <w:r>
        <w:rPr>
          <w:rFonts w:hint="eastAsia"/>
          <w:bCs/>
          <w:sz w:val="24"/>
        </w:rPr>
        <w:t>甲方肆份，乙方</w:t>
      </w:r>
      <w:r>
        <w:rPr>
          <w:bCs/>
          <w:sz w:val="24"/>
        </w:rPr>
        <w:t>贰份，具有同等法律效力，经双方</w:t>
      </w:r>
      <w:r>
        <w:rPr>
          <w:rFonts w:hint="eastAsia"/>
          <w:bCs/>
          <w:sz w:val="24"/>
        </w:rPr>
        <w:t>法定代表人或委托代理人</w:t>
      </w:r>
      <w:r>
        <w:rPr>
          <w:bCs/>
          <w:sz w:val="24"/>
        </w:rPr>
        <w:t>签字并</w:t>
      </w:r>
      <w:r>
        <w:rPr>
          <w:rFonts w:hint="eastAsia"/>
          <w:bCs/>
          <w:sz w:val="24"/>
        </w:rPr>
        <w:t>加</w:t>
      </w:r>
      <w:r>
        <w:rPr>
          <w:bCs/>
          <w:sz w:val="24"/>
        </w:rPr>
        <w:t>盖</w:t>
      </w:r>
      <w:r>
        <w:rPr>
          <w:rFonts w:hint="eastAsia"/>
          <w:bCs/>
          <w:sz w:val="24"/>
        </w:rPr>
        <w:t>公</w:t>
      </w:r>
      <w:r>
        <w:rPr>
          <w:bCs/>
          <w:sz w:val="24"/>
        </w:rPr>
        <w:t>章后生效</w:t>
      </w:r>
      <w:r>
        <w:rPr>
          <w:rFonts w:hint="eastAsia"/>
          <w:bCs/>
          <w:sz w:val="24"/>
        </w:rPr>
        <w:t>，</w:t>
      </w:r>
      <w:r>
        <w:rPr>
          <w:rFonts w:hint="eastAsia"/>
          <w:bCs/>
          <w:sz w:val="24"/>
          <w:szCs w:val="24"/>
        </w:rPr>
        <w:t>除法定代表人以外的委托代理人签字须提供授权委托书</w:t>
      </w:r>
      <w:r>
        <w:rPr>
          <w:bCs/>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bCs/>
          <w:sz w:val="24"/>
        </w:rPr>
      </w:pPr>
      <w:r>
        <w:rPr>
          <w:bCs/>
          <w:sz w:val="24"/>
        </w:rPr>
        <w:t>本合同未尽事宜，由双方另行签订补充协议约定，补充协议与本合同具有同等法律效力。</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firstLineChars="0"/>
        <w:jc w:val="left"/>
        <w:textAlignment w:val="auto"/>
        <w:rPr>
          <w:bCs/>
          <w:sz w:val="24"/>
        </w:rPr>
      </w:pPr>
      <w:r>
        <w:rPr>
          <w:bCs/>
          <w:sz w:val="24"/>
        </w:rPr>
        <w:t>廉洁条款：双方均应信守商业道德，任何一方应确保其所有员工或代理不得为获得</w:t>
      </w:r>
      <w:r>
        <w:rPr>
          <w:rFonts w:hint="eastAsia"/>
          <w:bCs/>
          <w:sz w:val="24"/>
          <w:lang w:val="en-US" w:eastAsia="zh-CN"/>
        </w:rPr>
        <w:t xml:space="preserve">  </w:t>
      </w:r>
      <w:r>
        <w:rPr>
          <w:bCs/>
          <w:sz w:val="24"/>
        </w:rPr>
        <w:t>特殊便利而向另一方的员工、机构或代表提供任何现金、有价证券、其他财物或进行其他不正当的利益输送，以及其他违反廉洁规定的行为。违者将终止合同、追究违约责任并终止双方的全部业务往来（不限于本合同），情况严重的移交司法机关追究相关法律责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kern w:val="0"/>
          <w:sz w:val="32"/>
          <w:szCs w:val="32"/>
        </w:rPr>
      </w:pPr>
    </w:p>
    <w:p>
      <w:pPr>
        <w:pStyle w:val="2"/>
        <w:keepNext w:val="0"/>
        <w:keepLines w:val="0"/>
        <w:pageBreakBefore w:val="0"/>
        <w:widowControl w:val="0"/>
        <w:numPr>
          <w:numId w:val="0"/>
        </w:numPr>
        <w:kinsoku/>
        <w:wordWrap/>
        <w:overflowPunct/>
        <w:topLinePunct w:val="0"/>
        <w:autoSpaceDE/>
        <w:autoSpaceDN/>
        <w:bidi w:val="0"/>
        <w:adjustRightInd/>
        <w:snapToGrid/>
        <w:spacing w:line="500" w:lineRule="exact"/>
        <w:ind w:left="210" w:leftChars="0"/>
        <w:jc w:val="center"/>
        <w:textAlignment w:val="auto"/>
        <w:rPr>
          <w:rFonts w:hint="eastAsia" w:ascii="宋体" w:hAnsi="宋体" w:eastAsia="宋体" w:cs="宋体"/>
          <w:bCs/>
          <w:sz w:val="24"/>
          <w:szCs w:val="24"/>
          <w:lang w:val="en-US" w:eastAsia="zh-CN"/>
        </w:rPr>
      </w:pPr>
      <w:r>
        <w:rPr>
          <w:rFonts w:hint="eastAsia"/>
          <w:b/>
          <w:kern w:val="0"/>
          <w:sz w:val="32"/>
          <w:szCs w:val="32"/>
        </w:rPr>
        <w:t>第</w:t>
      </w:r>
      <w:r>
        <w:rPr>
          <w:rFonts w:hint="eastAsia"/>
          <w:b/>
          <w:kern w:val="0"/>
          <w:sz w:val="32"/>
          <w:szCs w:val="32"/>
          <w:lang w:val="en-US" w:eastAsia="zh-CN"/>
        </w:rPr>
        <w:t>二</w:t>
      </w:r>
      <w:r>
        <w:rPr>
          <w:rFonts w:hint="eastAsia"/>
          <w:b/>
          <w:kern w:val="0"/>
          <w:sz w:val="32"/>
          <w:szCs w:val="32"/>
        </w:rPr>
        <w:t>章：</w:t>
      </w:r>
      <w:r>
        <w:rPr>
          <w:rFonts w:hint="eastAsia"/>
          <w:b/>
          <w:kern w:val="0"/>
          <w:sz w:val="32"/>
          <w:szCs w:val="32"/>
          <w:lang w:val="en-US" w:eastAsia="zh-CN"/>
        </w:rPr>
        <w:t>技术</w:t>
      </w:r>
      <w:r>
        <w:rPr>
          <w:rFonts w:hint="eastAsia"/>
          <w:b/>
          <w:kern w:val="0"/>
          <w:sz w:val="32"/>
          <w:szCs w:val="32"/>
        </w:rPr>
        <w:t>要求</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left="-270" w:leftChars="0" w:firstLine="480" w:firstLineChars="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绿植数量及规格严格按照</w:t>
      </w:r>
      <w:r>
        <w:rPr>
          <w:rFonts w:hint="eastAsia" w:ascii="宋体" w:hAnsi="宋体" w:eastAsia="宋体" w:cs="宋体"/>
          <w:bCs/>
          <w:sz w:val="24"/>
          <w:szCs w:val="24"/>
          <w:lang w:val="en-US" w:eastAsia="zh-CN"/>
        </w:rPr>
        <w:t>甲方要求摆放</w:t>
      </w:r>
      <w:r>
        <w:rPr>
          <w:rFonts w:hint="eastAsia" w:ascii="宋体" w:hAnsi="宋体" w:eastAsia="宋体" w:cs="宋体"/>
          <w:bCs/>
          <w:sz w:val="24"/>
          <w:szCs w:val="24"/>
        </w:rPr>
        <w:t>，期间如有数量</w:t>
      </w:r>
      <w:r>
        <w:rPr>
          <w:rFonts w:hint="eastAsia" w:ascii="宋体" w:hAnsi="宋体" w:eastAsia="宋体" w:cs="宋体"/>
          <w:bCs/>
          <w:sz w:val="24"/>
          <w:szCs w:val="24"/>
          <w:lang w:val="en-US" w:eastAsia="zh-CN"/>
        </w:rPr>
        <w:t>及规格</w:t>
      </w:r>
      <w:r>
        <w:rPr>
          <w:rFonts w:hint="eastAsia" w:ascii="宋体" w:hAnsi="宋体" w:eastAsia="宋体" w:cs="宋体"/>
          <w:bCs/>
          <w:sz w:val="24"/>
          <w:szCs w:val="24"/>
        </w:rPr>
        <w:t>调整，</w:t>
      </w:r>
      <w:r>
        <w:rPr>
          <w:rFonts w:hint="eastAsia" w:ascii="宋体" w:hAnsi="宋体" w:eastAsia="宋体" w:cs="宋体"/>
          <w:bCs/>
          <w:sz w:val="24"/>
          <w:szCs w:val="24"/>
          <w:lang w:val="en-US" w:eastAsia="zh-CN"/>
        </w:rPr>
        <w:t>须经甲方同意后执行。</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送货到甲方厂内的植物，</w:t>
      </w:r>
      <w:r>
        <w:rPr>
          <w:rFonts w:hint="eastAsia" w:ascii="宋体" w:hAnsi="宋体" w:eastAsia="宋体" w:cs="宋体"/>
          <w:bCs/>
          <w:sz w:val="24"/>
          <w:szCs w:val="24"/>
          <w:lang w:val="en-US" w:eastAsia="zh-CN"/>
        </w:rPr>
        <w:t>须</w:t>
      </w:r>
      <w:r>
        <w:rPr>
          <w:rFonts w:hint="eastAsia" w:ascii="宋体" w:hAnsi="宋体" w:eastAsia="宋体" w:cs="宋体"/>
          <w:bCs/>
          <w:sz w:val="24"/>
          <w:szCs w:val="24"/>
        </w:rPr>
        <w:t>定期派人来进行养护，若存在干枯、</w:t>
      </w:r>
      <w:r>
        <w:rPr>
          <w:rFonts w:hint="eastAsia" w:ascii="宋体" w:hAnsi="宋体" w:eastAsia="宋体" w:cs="宋体"/>
          <w:bCs/>
          <w:sz w:val="24"/>
          <w:szCs w:val="24"/>
          <w:lang w:val="en-US" w:eastAsia="zh-CN"/>
        </w:rPr>
        <w:t>掉</w:t>
      </w:r>
      <w:r>
        <w:rPr>
          <w:rFonts w:hint="eastAsia" w:ascii="宋体" w:hAnsi="宋体" w:eastAsia="宋体" w:cs="宋体"/>
          <w:bCs/>
          <w:sz w:val="24"/>
          <w:szCs w:val="24"/>
        </w:rPr>
        <w:t>叶等情况，乙方要及时进行更换。摆放的花卉、植物需配备统一的盆子和盆托，在重点区域配备瓷盆和托架。</w:t>
      </w:r>
    </w:p>
    <w:p>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3、摆放的花卉、植物应根据不同季节内植物生长情况及</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要求调换品种，原则上每季度作部分更换，确保摆放效果。公司如有重大团队活动需要临时调整绿植，鲜花摆放，相关方有义务提供劳务，配合公司活动的正常展开。</w:t>
      </w:r>
    </w:p>
    <w:p>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4、季节性租赁花卉需保证租赁期内整体效果，对于生长态势不佳的，需按照甲方要求及时的进行补充替换。</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、乙方保证合同产品符合国家和行业规定的质量和规格，并符合本合同约定及甲方要求的特征及数量。如前述标准存在冲突的，以最高标准为准。</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乙方完成完成花卉位置组装布设后，养护管理范围内植物培土、支撑、修剪、整枝、浇灌、施肥、杀虫、病虫害防治、杂草、落叶清除、养护管理、植物死株清除、补株等均属养护管理工作内容，确保植物生长旺盛，无病虫害。</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eastAsia="宋体" w:cs="宋体"/>
          <w:bCs/>
          <w:sz w:val="24"/>
          <w:szCs w:val="24"/>
          <w:lang w:val="en-US" w:eastAsia="zh-CN"/>
        </w:rPr>
        <w:t>7、花卉进厂前需由甲方对花质量、品质进行验收，合格后方可进行摆放，不符合要求，甲方有权要求退货更换。</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kern w:val="0"/>
          <w:sz w:val="32"/>
          <w:szCs w:val="32"/>
        </w:rPr>
      </w:pPr>
      <w:r>
        <w:rPr>
          <w:rFonts w:hint="eastAsia"/>
          <w:b/>
          <w:kern w:val="0"/>
          <w:sz w:val="32"/>
          <w:szCs w:val="32"/>
        </w:rPr>
        <w:t>第</w:t>
      </w:r>
      <w:r>
        <w:rPr>
          <w:rFonts w:hint="eastAsia"/>
          <w:b/>
          <w:kern w:val="0"/>
          <w:sz w:val="32"/>
          <w:szCs w:val="32"/>
          <w:lang w:val="en-US" w:eastAsia="zh-CN"/>
        </w:rPr>
        <w:t>三</w:t>
      </w:r>
      <w:r>
        <w:rPr>
          <w:rFonts w:hint="eastAsia"/>
          <w:b/>
          <w:kern w:val="0"/>
          <w:sz w:val="32"/>
          <w:szCs w:val="32"/>
        </w:rPr>
        <w:t>章  付款方式、违约责任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sz w:val="24"/>
        </w:rPr>
      </w:pPr>
      <w:r>
        <w:rPr>
          <w:rFonts w:hint="eastAsia" w:ascii="宋体" w:hAnsi="宋体" w:eastAsia="宋体" w:cs="宋体"/>
          <w:bCs/>
          <w:sz w:val="24"/>
        </w:rPr>
        <w:t>付款方式：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合同购销金额根据甲方每次的需求数量及结算单价据实结算。本项目执行固定单价含</w:t>
      </w:r>
      <w:r>
        <w:rPr>
          <w:rFonts w:hint="eastAsia" w:ascii="宋体" w:hAnsi="宋体" w:eastAsia="宋体" w:cs="宋体"/>
          <w:bCs/>
          <w:sz w:val="24"/>
          <w:szCs w:val="24"/>
          <w:lang w:val="en-US" w:eastAsia="zh-CN"/>
        </w:rPr>
        <w:t>1</w:t>
      </w:r>
      <w:r>
        <w:rPr>
          <w:rFonts w:hint="eastAsia" w:ascii="宋体" w:hAnsi="宋体" w:eastAsia="宋体" w:cs="宋体"/>
          <w:bCs/>
          <w:sz w:val="24"/>
          <w:szCs w:val="24"/>
        </w:rPr>
        <w:t>3%的增值税，该固定单价系乙方完成本合同项下的供货工作并经甲方书面验收所获取的全部费用，已包含但不限于</w:t>
      </w:r>
      <w:r>
        <w:rPr>
          <w:rFonts w:hint="eastAsia" w:ascii="宋体" w:hAnsi="宋体" w:eastAsia="宋体" w:cs="宋体"/>
          <w:bCs/>
          <w:sz w:val="24"/>
          <w:szCs w:val="24"/>
          <w:lang w:val="en-US" w:eastAsia="zh-CN"/>
        </w:rPr>
        <w:t>租赁</w:t>
      </w:r>
      <w:r>
        <w:rPr>
          <w:rFonts w:hint="eastAsia" w:ascii="宋体" w:hAnsi="宋体" w:eastAsia="宋体" w:cs="宋体"/>
          <w:bCs/>
          <w:sz w:val="24"/>
          <w:szCs w:val="24"/>
        </w:rPr>
        <w:t>费、送货上门、更换、检验、养护、保险、利润、税金以及一切风险因素可能产生的费用，本合同花卉单价费用均包含在花卉固定单价中。除该固定单价费用外，乙方无权向甲方主张任何其他费用及权利。</w:t>
      </w:r>
    </w:p>
    <w:p>
      <w:pPr>
        <w:keepNext w:val="0"/>
        <w:keepLines w:val="0"/>
        <w:pageBreakBefore w:val="0"/>
        <w:widowControl w:val="0"/>
        <w:kinsoku/>
        <w:wordWrap/>
        <w:overflowPunct/>
        <w:topLinePunct w:val="0"/>
        <w:autoSpaceDE/>
        <w:autoSpaceDN/>
        <w:bidi w:val="0"/>
        <w:adjustRightInd/>
        <w:snapToGrid/>
        <w:spacing w:line="500" w:lineRule="exact"/>
        <w:ind w:left="65" w:leftChars="31"/>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在满足合同付款条件下，甲方每次付款前，乙方须按甲方财务要求开具合格税务发票和收据。否则甲方有权拒绝付款而不构成违约，乙方不得以此为由延迟或拒绝履行本合同项下其他义务。如乙方开具的发票不规范、不合法或涉嫌虚开的，由此产生的责任均由乙方承担，且乙方承担责任后不能免除其开具合法发票的义务。给甲方造成损失的，乙方应据实赔偿。</w:t>
      </w:r>
    </w:p>
    <w:p>
      <w:pPr>
        <w:keepNext w:val="0"/>
        <w:keepLines w:val="0"/>
        <w:pageBreakBefore w:val="0"/>
        <w:widowControl w:val="0"/>
        <w:kinsoku/>
        <w:wordWrap/>
        <w:overflowPunct/>
        <w:topLinePunct w:val="0"/>
        <w:autoSpaceDE/>
        <w:autoSpaceDN/>
        <w:bidi w:val="0"/>
        <w:adjustRightInd/>
        <w:snapToGrid/>
        <w:spacing w:line="500" w:lineRule="exact"/>
        <w:ind w:left="65" w:leftChars="31"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乙方完成首期6个月花卉供应，并经甲方书面验收合格后，甲方向乙方支付首期6个月的全部价款，乙方完成第二期6个月花卉供应并经甲方书面验收合格，双方结算。甲方以电汇方式付款，在满足合同付款的条件下，甲方付款前15日，乙方向甲方开具全额的、合格的增值税发票，否则甲方有权不予付款且不构成违约，乙方不得以此为由延迟或拒绝履行本合同项下其他义务。由此产生的全部损失由乙方自行承担，与甲方无关。如乙方开具的增值税发票不规范、不合法或涉嫌虚开的，由此产生的责任均由乙方承担，给甲方造成损失的，乙方应据实赔偿。且乙方承担责任后不能免除其开具合法增值税专用发票的义务。</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Cs/>
          <w:sz w:val="24"/>
        </w:rPr>
      </w:pPr>
      <w:r>
        <w:rPr>
          <w:rFonts w:hint="eastAsia" w:ascii="宋体" w:hAnsi="宋体" w:eastAsia="宋体" w:cs="宋体"/>
          <w:bCs/>
          <w:sz w:val="24"/>
        </w:rPr>
        <w:t>违约责任：</w:t>
      </w:r>
    </w:p>
    <w:p>
      <w:pPr>
        <w:keepNext w:val="0"/>
        <w:keepLines w:val="0"/>
        <w:pageBreakBefore w:val="0"/>
        <w:widowControl w:val="0"/>
        <w:kinsoku/>
        <w:wordWrap/>
        <w:overflowPunct/>
        <w:topLinePunct w:val="0"/>
        <w:autoSpaceDE/>
        <w:autoSpaceDN/>
        <w:bidi w:val="0"/>
        <w:adjustRightInd/>
        <w:snapToGrid/>
        <w:spacing w:line="500" w:lineRule="exact"/>
        <w:ind w:left="65" w:leftChars="31" w:firstLine="240" w:firstLineChars="100"/>
        <w:jc w:val="both"/>
        <w:textAlignment w:val="auto"/>
        <w:rPr>
          <w:rFonts w:hint="eastAsia" w:ascii="宋体" w:hAnsi="宋体" w:eastAsia="宋体" w:cs="宋体"/>
          <w:bCs/>
          <w:sz w:val="24"/>
          <w:lang w:eastAsia="zh-CN"/>
        </w:rPr>
      </w:pPr>
      <w:r>
        <w:rPr>
          <w:rFonts w:hint="eastAsia" w:ascii="宋体" w:hAnsi="宋体" w:eastAsia="宋体" w:cs="宋体"/>
          <w:bCs/>
          <w:sz w:val="24"/>
          <w:lang w:eastAsia="zh-CN"/>
        </w:rPr>
        <w:t>1、乙方保证具有履行本合同所需合法资格资质；未经甲方书面同意，乙方不得将本合同项下全部或部分权利义务转让给第三方。乙方违反前述任一项约定的，甲方均有权解除本合同，由此给甲方造成的损失由乙方承担。</w:t>
      </w:r>
    </w:p>
    <w:p>
      <w:pPr>
        <w:keepNext w:val="0"/>
        <w:keepLines w:val="0"/>
        <w:pageBreakBefore w:val="0"/>
        <w:widowControl w:val="0"/>
        <w:kinsoku/>
        <w:wordWrap/>
        <w:overflowPunct/>
        <w:topLinePunct w:val="0"/>
        <w:autoSpaceDE/>
        <w:autoSpaceDN/>
        <w:bidi w:val="0"/>
        <w:adjustRightInd/>
        <w:snapToGrid/>
        <w:spacing w:line="500" w:lineRule="exact"/>
        <w:ind w:left="65" w:leftChars="31" w:firstLine="240" w:firstLineChars="100"/>
        <w:jc w:val="both"/>
        <w:textAlignment w:val="auto"/>
        <w:rPr>
          <w:rFonts w:hint="eastAsia" w:ascii="宋体" w:hAnsi="宋体" w:eastAsia="宋体" w:cs="宋体"/>
          <w:bCs/>
          <w:sz w:val="24"/>
          <w:lang w:eastAsia="zh-CN"/>
        </w:rPr>
      </w:pPr>
      <w:r>
        <w:rPr>
          <w:rFonts w:hint="eastAsia" w:ascii="宋体" w:hAnsi="宋体" w:eastAsia="宋体" w:cs="宋体"/>
          <w:bCs/>
          <w:sz w:val="24"/>
          <w:lang w:eastAsia="zh-CN"/>
        </w:rPr>
        <w:t>2、乙方保证向甲方提供的标的物等不得侵犯任何第三方知识产权，否则由此产生的责任均由乙方承担，如因此给甲方造成损失的，乙方应据实赔偿。</w:t>
      </w:r>
    </w:p>
    <w:p>
      <w:pPr>
        <w:keepNext w:val="0"/>
        <w:keepLines w:val="0"/>
        <w:pageBreakBefore w:val="0"/>
        <w:widowControl w:val="0"/>
        <w:kinsoku/>
        <w:wordWrap/>
        <w:overflowPunct/>
        <w:topLinePunct w:val="0"/>
        <w:autoSpaceDE/>
        <w:autoSpaceDN/>
        <w:bidi w:val="0"/>
        <w:adjustRightInd/>
        <w:snapToGrid/>
        <w:spacing w:line="500" w:lineRule="exact"/>
        <w:ind w:left="65" w:leftChars="31" w:firstLine="240" w:firstLineChars="100"/>
        <w:jc w:val="both"/>
        <w:textAlignment w:val="auto"/>
        <w:rPr>
          <w:rFonts w:hint="eastAsia" w:ascii="宋体" w:hAnsi="宋体" w:eastAsia="宋体" w:cs="宋体"/>
          <w:bCs/>
          <w:sz w:val="24"/>
          <w:lang w:eastAsia="zh-CN"/>
        </w:rPr>
      </w:pPr>
      <w:r>
        <w:rPr>
          <w:rFonts w:hint="eastAsia" w:ascii="宋体" w:hAnsi="宋体" w:eastAsia="宋体" w:cs="宋体"/>
          <w:bCs/>
          <w:sz w:val="24"/>
          <w:lang w:eastAsia="zh-CN"/>
        </w:rPr>
        <w:t>3、乙方逾期供货的，每逾期一日，应向甲方支付每次租赁总价款1%的违约金；逾期超过2日或影响甲方使用的，甲方有权解除本合同。</w:t>
      </w:r>
    </w:p>
    <w:p>
      <w:pPr>
        <w:keepNext w:val="0"/>
        <w:keepLines w:val="0"/>
        <w:pageBreakBefore w:val="0"/>
        <w:widowControl w:val="0"/>
        <w:kinsoku/>
        <w:wordWrap/>
        <w:overflowPunct/>
        <w:topLinePunct w:val="0"/>
        <w:autoSpaceDE/>
        <w:autoSpaceDN/>
        <w:bidi w:val="0"/>
        <w:adjustRightInd/>
        <w:snapToGrid/>
        <w:spacing w:line="500" w:lineRule="exact"/>
        <w:ind w:left="65" w:leftChars="31" w:firstLine="240" w:firstLineChars="100"/>
        <w:jc w:val="both"/>
        <w:textAlignment w:val="auto"/>
        <w:rPr>
          <w:rFonts w:hint="eastAsia" w:ascii="宋体" w:hAnsi="宋体" w:eastAsia="宋体" w:cs="宋体"/>
          <w:bCs/>
          <w:sz w:val="24"/>
          <w:lang w:eastAsia="zh-CN"/>
        </w:rPr>
      </w:pPr>
      <w:r>
        <w:rPr>
          <w:rFonts w:hint="eastAsia" w:ascii="宋体" w:hAnsi="宋体" w:eastAsia="宋体" w:cs="宋体"/>
          <w:bCs/>
          <w:sz w:val="24"/>
          <w:lang w:eastAsia="zh-CN"/>
        </w:rPr>
        <w:t>4、除本合同另有约定外，若乙方存在其他违约情况的，就违约期间每日/次按照每次租赁总价款1%向甲方支付违约金；逾期2日/次以上或影响甲方使用的，甲方有权解除本合同。</w:t>
      </w:r>
    </w:p>
    <w:p>
      <w:pPr>
        <w:keepNext w:val="0"/>
        <w:keepLines w:val="0"/>
        <w:pageBreakBefore w:val="0"/>
        <w:widowControl w:val="0"/>
        <w:kinsoku/>
        <w:wordWrap/>
        <w:overflowPunct/>
        <w:topLinePunct w:val="0"/>
        <w:autoSpaceDE/>
        <w:autoSpaceDN/>
        <w:bidi w:val="0"/>
        <w:adjustRightInd/>
        <w:snapToGrid/>
        <w:spacing w:line="500" w:lineRule="exact"/>
        <w:ind w:left="65" w:leftChars="31" w:firstLine="240" w:firstLineChars="100"/>
        <w:jc w:val="both"/>
        <w:textAlignment w:val="auto"/>
        <w:rPr>
          <w:rFonts w:hint="eastAsia" w:ascii="宋体" w:hAnsi="宋体" w:eastAsia="宋体" w:cs="宋体"/>
          <w:bCs/>
          <w:sz w:val="24"/>
          <w:lang w:eastAsia="zh-CN"/>
        </w:rPr>
      </w:pPr>
      <w:r>
        <w:rPr>
          <w:rFonts w:hint="eastAsia" w:ascii="宋体" w:hAnsi="宋体" w:eastAsia="宋体" w:cs="宋体"/>
          <w:bCs/>
          <w:sz w:val="24"/>
          <w:lang w:eastAsia="zh-CN"/>
        </w:rPr>
        <w:t>5、若因乙方违约导致甲方解除合同或乙方擅自解除本合同或因乙方原因导致本合同无效的，乙方向甲方支付1万元违约金，并据实赔偿甲方因此造成的全部损失。</w:t>
      </w:r>
    </w:p>
    <w:p>
      <w:pPr>
        <w:keepNext w:val="0"/>
        <w:keepLines w:val="0"/>
        <w:pageBreakBefore w:val="0"/>
        <w:widowControl w:val="0"/>
        <w:kinsoku/>
        <w:wordWrap/>
        <w:overflowPunct/>
        <w:topLinePunct w:val="0"/>
        <w:autoSpaceDE/>
        <w:autoSpaceDN/>
        <w:bidi w:val="0"/>
        <w:adjustRightInd/>
        <w:snapToGrid/>
        <w:spacing w:line="500" w:lineRule="exact"/>
        <w:ind w:left="65" w:leftChars="31" w:firstLine="240" w:firstLineChars="100"/>
        <w:jc w:val="both"/>
        <w:textAlignment w:val="auto"/>
        <w:rPr>
          <w:rFonts w:hint="eastAsia" w:ascii="宋体" w:hAnsi="宋体" w:eastAsia="宋体" w:cs="宋体"/>
          <w:bCs/>
          <w:sz w:val="24"/>
          <w:lang w:eastAsia="zh-CN"/>
        </w:rPr>
      </w:pPr>
      <w:r>
        <w:rPr>
          <w:rFonts w:hint="eastAsia" w:ascii="宋体" w:hAnsi="宋体" w:eastAsia="宋体" w:cs="宋体"/>
          <w:bCs/>
          <w:sz w:val="24"/>
          <w:lang w:eastAsia="zh-CN"/>
        </w:rPr>
        <w:t>6、若甲方因乙方的违约行为遭受损失的，乙方除应按本合同约定支付违约金外，还应另行据实赔偿甲方的损失（包括但不限于第三方索赔损失、律师费、差旅费、诉讼费等）。</w:t>
      </w:r>
    </w:p>
    <w:p>
      <w:pPr>
        <w:keepNext w:val="0"/>
        <w:keepLines w:val="0"/>
        <w:pageBreakBefore w:val="0"/>
        <w:widowControl w:val="0"/>
        <w:kinsoku/>
        <w:wordWrap/>
        <w:overflowPunct/>
        <w:topLinePunct w:val="0"/>
        <w:autoSpaceDE/>
        <w:autoSpaceDN/>
        <w:bidi w:val="0"/>
        <w:adjustRightInd/>
        <w:snapToGrid/>
        <w:spacing w:line="500" w:lineRule="exact"/>
        <w:ind w:left="65" w:leftChars="31" w:firstLine="240" w:firstLineChars="100"/>
        <w:jc w:val="both"/>
        <w:textAlignment w:val="auto"/>
        <w:rPr>
          <w:rFonts w:hint="eastAsia" w:ascii="宋体" w:hAnsi="宋体" w:eastAsia="宋体" w:cs="宋体"/>
          <w:bCs/>
          <w:sz w:val="24"/>
          <w:lang w:eastAsia="zh-CN"/>
        </w:rPr>
      </w:pPr>
      <w:r>
        <w:rPr>
          <w:rFonts w:hint="eastAsia" w:ascii="宋体" w:hAnsi="宋体" w:eastAsia="宋体" w:cs="宋体"/>
          <w:bCs/>
          <w:sz w:val="24"/>
          <w:lang w:eastAsia="zh-CN"/>
        </w:rPr>
        <w:t>7、对于乙方按照本合同约定应向甲方支付的违约金、赔偿金等费用，甲方有权自应向乙方支付的任一期款项中扣除且乙方无权提出异议，不足扣除部分，由乙方在甲方限定的期限内另行支付。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rPr>
      </w:pPr>
      <w:r>
        <w:rPr>
          <w:rFonts w:hint="eastAsia"/>
          <w:bCs/>
          <w:kern w:val="2"/>
          <w:sz w:val="24"/>
          <w:szCs w:val="20"/>
          <w:lang w:val="en-US" w:eastAsia="zh-CN"/>
        </w:rPr>
        <w:t>附件一：租赁花卉单价</w:t>
      </w:r>
    </w:p>
    <w:tbl>
      <w:tblPr>
        <w:tblStyle w:val="6"/>
        <w:tblW w:w="11237" w:type="dxa"/>
        <w:jc w:val="center"/>
        <w:tblLayout w:type="fixed"/>
        <w:tblCellMar>
          <w:top w:w="0" w:type="dxa"/>
          <w:left w:w="0" w:type="dxa"/>
          <w:bottom w:w="0" w:type="dxa"/>
          <w:right w:w="0" w:type="dxa"/>
        </w:tblCellMar>
      </w:tblPr>
      <w:tblGrid>
        <w:gridCol w:w="603"/>
        <w:gridCol w:w="797"/>
        <w:gridCol w:w="1634"/>
        <w:gridCol w:w="749"/>
        <w:gridCol w:w="888"/>
        <w:gridCol w:w="862"/>
        <w:gridCol w:w="849"/>
        <w:gridCol w:w="862"/>
        <w:gridCol w:w="836"/>
        <w:gridCol w:w="796"/>
        <w:gridCol w:w="784"/>
        <w:gridCol w:w="790"/>
        <w:gridCol w:w="787"/>
      </w:tblGrid>
      <w:tr>
        <w:tblPrEx>
          <w:tblCellMar>
            <w:top w:w="0" w:type="dxa"/>
            <w:left w:w="0" w:type="dxa"/>
            <w:bottom w:w="0" w:type="dxa"/>
            <w:right w:w="0" w:type="dxa"/>
          </w:tblCellMar>
        </w:tblPrEx>
        <w:trPr>
          <w:trHeight w:val="588" w:hRule="atLeast"/>
          <w:jc w:val="center"/>
        </w:trPr>
        <w:tc>
          <w:tcPr>
            <w:tcW w:w="603" w:type="dxa"/>
            <w:vMerge w:val="restart"/>
            <w:tcBorders>
              <w:top w:val="single" w:color="000000" w:sz="8" w:space="0"/>
              <w:left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序号</w:t>
            </w:r>
          </w:p>
        </w:tc>
        <w:tc>
          <w:tcPr>
            <w:tcW w:w="797" w:type="dxa"/>
            <w:vMerge w:val="restart"/>
            <w:tcBorders>
              <w:top w:val="single" w:color="000000" w:sz="8" w:space="0"/>
              <w:left w:val="nil"/>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名称</w:t>
            </w:r>
          </w:p>
        </w:tc>
        <w:tc>
          <w:tcPr>
            <w:tcW w:w="1634" w:type="dxa"/>
            <w:vMerge w:val="restart"/>
            <w:tcBorders>
              <w:top w:val="single" w:color="000000" w:sz="8" w:space="0"/>
              <w:left w:val="nil"/>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苗木特征</w:t>
            </w:r>
          </w:p>
        </w:tc>
        <w:tc>
          <w:tcPr>
            <w:tcW w:w="8203" w:type="dxa"/>
            <w:gridSpan w:val="10"/>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Style w:val="9"/>
                <w:rFonts w:hint="eastAsia" w:ascii="宋体" w:hAnsi="宋体" w:eastAsia="宋体" w:cs="宋体"/>
                <w:sz w:val="24"/>
                <w:szCs w:val="24"/>
                <w:lang w:val="en-US" w:eastAsia="zh-CN"/>
              </w:rPr>
            </w:pPr>
            <w:r>
              <w:rPr>
                <w:rStyle w:val="9"/>
                <w:rFonts w:hint="eastAsia" w:ascii="宋体" w:hAnsi="宋体" w:eastAsia="宋体" w:cs="宋体"/>
                <w:sz w:val="24"/>
                <w:szCs w:val="24"/>
                <w:lang w:val="en-US" w:eastAsia="zh-CN"/>
              </w:rPr>
              <w:t>规格</w:t>
            </w:r>
          </w:p>
        </w:tc>
      </w:tr>
      <w:tr>
        <w:tblPrEx>
          <w:tblCellMar>
            <w:top w:w="0" w:type="dxa"/>
            <w:left w:w="0" w:type="dxa"/>
            <w:bottom w:w="0" w:type="dxa"/>
            <w:right w:w="0" w:type="dxa"/>
          </w:tblCellMar>
        </w:tblPrEx>
        <w:trPr>
          <w:trHeight w:val="1403" w:hRule="atLeast"/>
          <w:jc w:val="center"/>
        </w:trPr>
        <w:tc>
          <w:tcPr>
            <w:tcW w:w="603" w:type="dxa"/>
            <w:vMerge w:val="continue"/>
            <w:tcBorders>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bidi="ar"/>
              </w:rPr>
            </w:pPr>
          </w:p>
        </w:tc>
        <w:tc>
          <w:tcPr>
            <w:tcW w:w="797" w:type="dxa"/>
            <w:vMerge w:val="continue"/>
            <w:tcBorders>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bidi="ar"/>
              </w:rPr>
            </w:pPr>
          </w:p>
        </w:tc>
        <w:tc>
          <w:tcPr>
            <w:tcW w:w="1634" w:type="dxa"/>
            <w:vMerge w:val="continue"/>
            <w:tcBorders>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p>
        </w:tc>
        <w:tc>
          <w:tcPr>
            <w:tcW w:w="1637" w:type="dxa"/>
            <w:gridSpan w:val="2"/>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200-250cm</w:t>
            </w:r>
            <w:r>
              <w:rPr>
                <w:rFonts w:hint="eastAsia" w:ascii="宋体" w:hAnsi="宋体" w:eastAsia="宋体" w:cs="宋体"/>
                <w:color w:val="000000"/>
                <w:kern w:val="2"/>
                <w:sz w:val="24"/>
                <w:szCs w:val="24"/>
                <w:u w:val="none"/>
                <w:lang w:val="en-US" w:eastAsia="zh-CN" w:bidi="ar-SA"/>
              </w:rPr>
              <w:br w:type="textWrapping"/>
            </w:r>
            <w:r>
              <w:rPr>
                <w:rFonts w:hint="eastAsia" w:ascii="宋体" w:hAnsi="宋体" w:eastAsia="宋体" w:cs="宋体"/>
                <w:color w:val="000000"/>
                <w:kern w:val="2"/>
                <w:sz w:val="24"/>
                <w:szCs w:val="24"/>
                <w:u w:val="none"/>
                <w:lang w:val="en-US" w:eastAsia="zh-CN" w:bidi="ar-SA"/>
              </w:rPr>
              <w:t>（元/天）</w:t>
            </w:r>
            <w:r>
              <w:rPr>
                <w:rFonts w:hint="eastAsia" w:ascii="宋体" w:hAnsi="宋体" w:eastAsia="宋体" w:cs="宋体"/>
                <w:color w:val="000000"/>
                <w:kern w:val="2"/>
                <w:sz w:val="24"/>
                <w:szCs w:val="24"/>
                <w:u w:val="none"/>
                <w:lang w:val="en-US" w:eastAsia="zh-CN" w:bidi="ar-SA"/>
              </w:rPr>
              <w:br w:type="textWrapping"/>
            </w:r>
            <w:r>
              <w:rPr>
                <w:rFonts w:hint="eastAsia" w:ascii="宋体" w:hAnsi="宋体" w:eastAsia="宋体" w:cs="宋体"/>
                <w:color w:val="000000"/>
                <w:kern w:val="2"/>
                <w:sz w:val="24"/>
                <w:szCs w:val="24"/>
                <w:u w:val="none"/>
                <w:lang w:val="en-US" w:eastAsia="zh-CN" w:bidi="ar-SA"/>
              </w:rPr>
              <w:t>单价</w:t>
            </w:r>
          </w:p>
        </w:tc>
        <w:tc>
          <w:tcPr>
            <w:tcW w:w="1711" w:type="dxa"/>
            <w:gridSpan w:val="2"/>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150-200cm</w:t>
            </w:r>
            <w:r>
              <w:rPr>
                <w:rFonts w:hint="eastAsia" w:ascii="宋体" w:hAnsi="宋体" w:eastAsia="宋体" w:cs="宋体"/>
                <w:color w:val="000000"/>
                <w:kern w:val="2"/>
                <w:sz w:val="24"/>
                <w:szCs w:val="24"/>
                <w:u w:val="none"/>
                <w:lang w:val="en-US" w:eastAsia="zh-CN" w:bidi="ar-SA"/>
              </w:rPr>
              <w:br w:type="textWrapping"/>
            </w:r>
            <w:r>
              <w:rPr>
                <w:rFonts w:hint="eastAsia" w:ascii="宋体" w:hAnsi="宋体" w:eastAsia="宋体" w:cs="宋体"/>
                <w:color w:val="000000"/>
                <w:kern w:val="2"/>
                <w:sz w:val="24"/>
                <w:szCs w:val="24"/>
                <w:u w:val="none"/>
                <w:lang w:val="en-US" w:eastAsia="zh-CN" w:bidi="ar-SA"/>
              </w:rPr>
              <w:t>（元/天）</w:t>
            </w:r>
            <w:r>
              <w:rPr>
                <w:rFonts w:hint="eastAsia" w:ascii="宋体" w:hAnsi="宋体" w:eastAsia="宋体" w:cs="宋体"/>
                <w:color w:val="000000"/>
                <w:kern w:val="2"/>
                <w:sz w:val="24"/>
                <w:szCs w:val="24"/>
                <w:u w:val="none"/>
                <w:lang w:val="en-US" w:eastAsia="zh-CN" w:bidi="ar-SA"/>
              </w:rPr>
              <w:br w:type="textWrapping"/>
            </w:r>
            <w:r>
              <w:rPr>
                <w:rFonts w:hint="eastAsia" w:ascii="宋体" w:hAnsi="宋体" w:eastAsia="宋体" w:cs="宋体"/>
                <w:color w:val="000000"/>
                <w:kern w:val="2"/>
                <w:sz w:val="24"/>
                <w:szCs w:val="24"/>
                <w:u w:val="none"/>
                <w:lang w:val="en-US" w:eastAsia="zh-CN" w:bidi="ar-SA"/>
              </w:rPr>
              <w:t>单价</w:t>
            </w:r>
          </w:p>
        </w:tc>
        <w:tc>
          <w:tcPr>
            <w:tcW w:w="1698" w:type="dxa"/>
            <w:gridSpan w:val="2"/>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100-150cm</w:t>
            </w:r>
            <w:r>
              <w:rPr>
                <w:rFonts w:hint="eastAsia" w:ascii="宋体" w:hAnsi="宋体" w:eastAsia="宋体" w:cs="宋体"/>
                <w:color w:val="000000"/>
                <w:kern w:val="2"/>
                <w:sz w:val="24"/>
                <w:szCs w:val="24"/>
                <w:u w:val="none"/>
                <w:lang w:val="en-US" w:eastAsia="zh-CN" w:bidi="ar-SA"/>
              </w:rPr>
              <w:br w:type="textWrapping"/>
            </w:r>
            <w:r>
              <w:rPr>
                <w:rFonts w:hint="eastAsia" w:ascii="宋体" w:hAnsi="宋体" w:eastAsia="宋体" w:cs="宋体"/>
                <w:color w:val="000000"/>
                <w:kern w:val="2"/>
                <w:sz w:val="24"/>
                <w:szCs w:val="24"/>
                <w:u w:val="none"/>
                <w:lang w:val="en-US" w:eastAsia="zh-CN" w:bidi="ar-SA"/>
              </w:rPr>
              <w:t>（元/天）</w:t>
            </w:r>
            <w:r>
              <w:rPr>
                <w:rFonts w:hint="eastAsia" w:ascii="宋体" w:hAnsi="宋体" w:eastAsia="宋体" w:cs="宋体"/>
                <w:color w:val="000000"/>
                <w:kern w:val="2"/>
                <w:sz w:val="24"/>
                <w:szCs w:val="24"/>
                <w:u w:val="none"/>
                <w:lang w:val="en-US" w:eastAsia="zh-CN" w:bidi="ar-SA"/>
              </w:rPr>
              <w:br w:type="textWrapping"/>
            </w:r>
            <w:r>
              <w:rPr>
                <w:rFonts w:hint="eastAsia" w:ascii="宋体" w:hAnsi="宋体" w:eastAsia="宋体" w:cs="宋体"/>
                <w:color w:val="000000"/>
                <w:kern w:val="2"/>
                <w:sz w:val="24"/>
                <w:szCs w:val="24"/>
                <w:u w:val="none"/>
                <w:lang w:val="en-US" w:eastAsia="zh-CN" w:bidi="ar-SA"/>
              </w:rPr>
              <w:t>单价</w:t>
            </w:r>
          </w:p>
        </w:tc>
        <w:tc>
          <w:tcPr>
            <w:tcW w:w="1580" w:type="dxa"/>
            <w:gridSpan w:val="2"/>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50-100cm</w:t>
            </w:r>
            <w:r>
              <w:rPr>
                <w:rFonts w:hint="eastAsia" w:ascii="宋体" w:hAnsi="宋体" w:eastAsia="宋体" w:cs="宋体"/>
                <w:color w:val="000000"/>
                <w:kern w:val="2"/>
                <w:sz w:val="24"/>
                <w:szCs w:val="24"/>
                <w:u w:val="none"/>
                <w:lang w:val="en-US" w:eastAsia="zh-CN" w:bidi="ar-SA"/>
              </w:rPr>
              <w:br w:type="textWrapping"/>
            </w:r>
            <w:r>
              <w:rPr>
                <w:rFonts w:hint="eastAsia" w:ascii="宋体" w:hAnsi="宋体" w:eastAsia="宋体" w:cs="宋体"/>
                <w:color w:val="000000"/>
                <w:kern w:val="2"/>
                <w:sz w:val="24"/>
                <w:szCs w:val="24"/>
                <w:u w:val="none"/>
                <w:lang w:val="en-US" w:eastAsia="zh-CN" w:bidi="ar-SA"/>
              </w:rPr>
              <w:t>（元/天）</w:t>
            </w:r>
            <w:r>
              <w:rPr>
                <w:rFonts w:hint="eastAsia" w:ascii="宋体" w:hAnsi="宋体" w:eastAsia="宋体" w:cs="宋体"/>
                <w:color w:val="000000"/>
                <w:kern w:val="2"/>
                <w:sz w:val="24"/>
                <w:szCs w:val="24"/>
                <w:u w:val="none"/>
                <w:lang w:val="en-US" w:eastAsia="zh-CN" w:bidi="ar-SA"/>
              </w:rPr>
              <w:br w:type="textWrapping"/>
            </w:r>
            <w:r>
              <w:rPr>
                <w:rFonts w:hint="eastAsia" w:ascii="宋体" w:hAnsi="宋体" w:eastAsia="宋体" w:cs="宋体"/>
                <w:color w:val="000000"/>
                <w:kern w:val="2"/>
                <w:sz w:val="24"/>
                <w:szCs w:val="24"/>
                <w:u w:val="none"/>
                <w:lang w:val="en-US" w:eastAsia="zh-CN" w:bidi="ar-SA"/>
              </w:rPr>
              <w:t>单价</w:t>
            </w:r>
          </w:p>
        </w:tc>
        <w:tc>
          <w:tcPr>
            <w:tcW w:w="1577" w:type="dxa"/>
            <w:gridSpan w:val="2"/>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50cm以下</w:t>
            </w:r>
            <w:r>
              <w:rPr>
                <w:rFonts w:hint="eastAsia" w:ascii="宋体" w:hAnsi="宋体" w:eastAsia="宋体" w:cs="宋体"/>
                <w:color w:val="000000"/>
                <w:kern w:val="2"/>
                <w:sz w:val="24"/>
                <w:szCs w:val="24"/>
                <w:u w:val="none"/>
                <w:lang w:val="en-US" w:eastAsia="zh-CN" w:bidi="ar-SA"/>
              </w:rPr>
              <w:br w:type="textWrapping"/>
            </w:r>
            <w:r>
              <w:rPr>
                <w:rFonts w:hint="eastAsia" w:ascii="宋体" w:hAnsi="宋体" w:eastAsia="宋体" w:cs="宋体"/>
                <w:color w:val="000000"/>
                <w:kern w:val="2"/>
                <w:sz w:val="24"/>
                <w:szCs w:val="24"/>
                <w:u w:val="none"/>
                <w:lang w:val="en-US" w:eastAsia="zh-CN" w:bidi="ar-SA"/>
              </w:rPr>
              <w:t>（元/天）</w:t>
            </w:r>
            <w:r>
              <w:rPr>
                <w:rFonts w:hint="eastAsia" w:ascii="宋体" w:hAnsi="宋体" w:eastAsia="宋体" w:cs="宋体"/>
                <w:color w:val="000000"/>
                <w:kern w:val="2"/>
                <w:sz w:val="24"/>
                <w:szCs w:val="24"/>
                <w:u w:val="none"/>
                <w:lang w:val="en-US" w:eastAsia="zh-CN" w:bidi="ar-SA"/>
              </w:rPr>
              <w:br w:type="textWrapping"/>
            </w:r>
            <w:r>
              <w:rPr>
                <w:rFonts w:hint="eastAsia" w:ascii="宋体" w:hAnsi="宋体" w:eastAsia="宋体" w:cs="宋体"/>
                <w:color w:val="000000"/>
                <w:kern w:val="2"/>
                <w:sz w:val="24"/>
                <w:szCs w:val="24"/>
                <w:u w:val="none"/>
                <w:lang w:val="en-US" w:eastAsia="zh-CN" w:bidi="ar-SA"/>
              </w:rPr>
              <w:t>单价</w:t>
            </w:r>
          </w:p>
        </w:tc>
      </w:tr>
      <w:tr>
        <w:tblPrEx>
          <w:tblCellMar>
            <w:top w:w="0" w:type="dxa"/>
            <w:left w:w="0" w:type="dxa"/>
            <w:bottom w:w="0" w:type="dxa"/>
            <w:right w:w="0" w:type="dxa"/>
          </w:tblCellMar>
        </w:tblPrEx>
        <w:trPr>
          <w:trHeight w:val="583" w:hRule="atLeast"/>
          <w:jc w:val="center"/>
        </w:trPr>
        <w:tc>
          <w:tcPr>
            <w:tcW w:w="603" w:type="dxa"/>
            <w:vMerge w:val="continue"/>
            <w:tcBorders>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sz w:val="24"/>
                <w:szCs w:val="24"/>
              </w:rPr>
            </w:pPr>
          </w:p>
        </w:tc>
        <w:tc>
          <w:tcPr>
            <w:tcW w:w="797" w:type="dxa"/>
            <w:vMerge w:val="continue"/>
            <w:tcBorders>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sz w:val="24"/>
                <w:szCs w:val="24"/>
              </w:rPr>
            </w:pPr>
          </w:p>
        </w:tc>
        <w:tc>
          <w:tcPr>
            <w:tcW w:w="1634" w:type="dxa"/>
            <w:vMerge w:val="continue"/>
            <w:tcBorders>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sz w:val="24"/>
                <w:szCs w:val="24"/>
              </w:rPr>
            </w:pPr>
          </w:p>
        </w:tc>
        <w:tc>
          <w:tcPr>
            <w:tcW w:w="749"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含税</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不含税</w:t>
            </w:r>
          </w:p>
        </w:tc>
        <w:tc>
          <w:tcPr>
            <w:tcW w:w="86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含税</w:t>
            </w:r>
          </w:p>
        </w:tc>
        <w:tc>
          <w:tcPr>
            <w:tcW w:w="849"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不含税</w:t>
            </w:r>
          </w:p>
        </w:tc>
        <w:tc>
          <w:tcPr>
            <w:tcW w:w="86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含税</w:t>
            </w:r>
          </w:p>
        </w:tc>
        <w:tc>
          <w:tcPr>
            <w:tcW w:w="836"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不含税</w:t>
            </w:r>
          </w:p>
        </w:tc>
        <w:tc>
          <w:tcPr>
            <w:tcW w:w="796"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含税</w:t>
            </w:r>
          </w:p>
        </w:tc>
        <w:tc>
          <w:tcPr>
            <w:tcW w:w="78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不含税</w:t>
            </w:r>
          </w:p>
        </w:tc>
        <w:tc>
          <w:tcPr>
            <w:tcW w:w="790"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含税</w:t>
            </w:r>
          </w:p>
        </w:tc>
        <w:tc>
          <w:tcPr>
            <w:tcW w:w="78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不含税</w:t>
            </w: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散尾葵</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Style w:val="9"/>
                <w:rFonts w:hint="eastAsia" w:ascii="宋体" w:hAnsi="宋体" w:eastAsia="宋体" w:cs="宋体"/>
                <w:sz w:val="24"/>
                <w:szCs w:val="24"/>
                <w:lang w:eastAsia="zh-CN" w:bidi="ar"/>
              </w:rPr>
              <w:t>冠幅丰满、生长旺盛</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鸭脚木</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Style w:val="9"/>
                <w:rFonts w:hint="eastAsia" w:ascii="宋体" w:hAnsi="宋体" w:eastAsia="宋体" w:cs="宋体"/>
                <w:sz w:val="24"/>
                <w:szCs w:val="24"/>
                <w:lang w:eastAsia="zh-CN" w:bidi="ar"/>
              </w:rPr>
              <w:t>冠幅丰满、生长旺盛</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绿航 绿萝</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bidi="ar"/>
              </w:rPr>
              <w:t>带花架，冠幅丰满、生长旺盛</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红掌</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bidi="ar"/>
              </w:rPr>
              <w:t>3株，冠幅丰满、生长旺盛</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 xml:space="preserve"> 绿 宝</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Style w:val="9"/>
                <w:rFonts w:hint="eastAsia" w:ascii="宋体" w:hAnsi="宋体" w:eastAsia="宋体" w:cs="宋体"/>
                <w:sz w:val="24"/>
                <w:szCs w:val="24"/>
                <w:lang w:eastAsia="zh-CN" w:bidi="ar"/>
              </w:rPr>
              <w:t>冠幅丰满、生长旺盛</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幸福树</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Style w:val="9"/>
                <w:rFonts w:hint="eastAsia" w:ascii="宋体" w:hAnsi="宋体" w:eastAsia="宋体" w:cs="宋体"/>
                <w:sz w:val="24"/>
                <w:szCs w:val="24"/>
                <w:lang w:eastAsia="zh-CN" w:bidi="ar"/>
              </w:rPr>
              <w:t>独干，冠幅丰满、生长旺盛</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961"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凤梨</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bidi="ar"/>
              </w:rPr>
              <w:t>3株，花色鲜艳、丰满、生长旺盛</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千年木</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生长旺盛、 叶片丰满</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平安竹</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eastAsia="zh-CN" w:bidi="ar"/>
              </w:rPr>
              <w:t>生长旺盛、 叶片丰满</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rPr>
              <w:t>富贵竹</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 xml:space="preserve"> </w:t>
            </w:r>
            <w:r>
              <w:rPr>
                <w:rFonts w:hint="eastAsia" w:ascii="宋体" w:hAnsi="宋体" w:eastAsia="宋体" w:cs="宋体"/>
                <w:color w:val="000000"/>
                <w:sz w:val="24"/>
                <w:szCs w:val="24"/>
                <w:lang w:eastAsia="zh-CN" w:bidi="ar"/>
              </w:rPr>
              <w:t>生长旺盛、 叶片丰满</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961"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11</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墨兰</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叶</w:t>
            </w:r>
            <w:r>
              <w:rPr>
                <w:rFonts w:hint="eastAsia" w:ascii="宋体" w:hAnsi="宋体" w:eastAsia="宋体" w:cs="宋体"/>
                <w:color w:val="000000"/>
                <w:sz w:val="24"/>
                <w:szCs w:val="24"/>
                <w:lang w:val="en-US" w:eastAsia="zh-CN" w:bidi="ar"/>
              </w:rPr>
              <w:t>姿</w:t>
            </w:r>
            <w:r>
              <w:rPr>
                <w:rFonts w:hint="eastAsia" w:ascii="宋体" w:hAnsi="宋体" w:eastAsia="宋体" w:cs="宋体"/>
                <w:color w:val="000000"/>
                <w:sz w:val="24"/>
                <w:szCs w:val="24"/>
                <w:lang w:eastAsia="zh-CN" w:bidi="ar"/>
              </w:rPr>
              <w:t>飘逸、丰满、生长旺盛，</w:t>
            </w:r>
            <w:r>
              <w:rPr>
                <w:rFonts w:hint="eastAsia" w:ascii="宋体" w:hAnsi="宋体" w:eastAsia="宋体" w:cs="宋体"/>
                <w:color w:val="000000"/>
                <w:sz w:val="24"/>
                <w:szCs w:val="24"/>
                <w:lang w:val="en-US" w:eastAsia="zh-CN" w:bidi="ar"/>
              </w:rPr>
              <w:t>壮苗、六苗以上</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961"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12</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剑兰</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叶</w:t>
            </w:r>
            <w:r>
              <w:rPr>
                <w:rFonts w:hint="eastAsia" w:ascii="宋体" w:hAnsi="宋体" w:eastAsia="宋体" w:cs="宋体"/>
                <w:color w:val="000000"/>
                <w:sz w:val="24"/>
                <w:szCs w:val="24"/>
                <w:lang w:val="en-US" w:eastAsia="zh-CN" w:bidi="ar"/>
              </w:rPr>
              <w:t>姿</w:t>
            </w:r>
            <w:r>
              <w:rPr>
                <w:rFonts w:hint="eastAsia" w:ascii="宋体" w:hAnsi="宋体" w:eastAsia="宋体" w:cs="宋体"/>
                <w:color w:val="000000"/>
                <w:sz w:val="24"/>
                <w:szCs w:val="24"/>
                <w:lang w:eastAsia="zh-CN" w:bidi="ar"/>
              </w:rPr>
              <w:t>飘逸、丰满、生长旺盛，</w:t>
            </w:r>
            <w:r>
              <w:rPr>
                <w:rFonts w:hint="eastAsia" w:ascii="宋体" w:hAnsi="宋体" w:eastAsia="宋体" w:cs="宋体"/>
                <w:color w:val="000000"/>
                <w:sz w:val="24"/>
                <w:szCs w:val="24"/>
                <w:lang w:val="en-US" w:eastAsia="zh-CN" w:bidi="ar"/>
              </w:rPr>
              <w:t>壮苗、六苗以上</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961"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13</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春</w:t>
            </w:r>
            <w:r>
              <w:rPr>
                <w:rFonts w:hint="eastAsia" w:ascii="宋体" w:hAnsi="宋体" w:eastAsia="宋体" w:cs="宋体"/>
                <w:color w:val="000000"/>
                <w:sz w:val="24"/>
                <w:szCs w:val="24"/>
                <w:lang w:eastAsia="zh-CN" w:bidi="ar"/>
              </w:rPr>
              <w:t>兰</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叶</w:t>
            </w:r>
            <w:r>
              <w:rPr>
                <w:rFonts w:hint="eastAsia" w:ascii="宋体" w:hAnsi="宋体" w:eastAsia="宋体" w:cs="宋体"/>
                <w:color w:val="000000"/>
                <w:sz w:val="24"/>
                <w:szCs w:val="24"/>
                <w:lang w:val="en-US" w:eastAsia="zh-CN" w:bidi="ar"/>
              </w:rPr>
              <w:t>姿</w:t>
            </w:r>
            <w:r>
              <w:rPr>
                <w:rFonts w:hint="eastAsia" w:ascii="宋体" w:hAnsi="宋体" w:eastAsia="宋体" w:cs="宋体"/>
                <w:color w:val="000000"/>
                <w:sz w:val="24"/>
                <w:szCs w:val="24"/>
                <w:lang w:eastAsia="zh-CN" w:bidi="ar"/>
              </w:rPr>
              <w:t>飘逸、丰满、生长旺盛，</w:t>
            </w:r>
            <w:r>
              <w:rPr>
                <w:rFonts w:hint="eastAsia" w:ascii="宋体" w:hAnsi="宋体" w:eastAsia="宋体" w:cs="宋体"/>
                <w:color w:val="000000"/>
                <w:sz w:val="24"/>
                <w:szCs w:val="24"/>
                <w:lang w:val="en-US" w:eastAsia="zh-CN" w:bidi="ar"/>
              </w:rPr>
              <w:t>壮苗、六苗以上</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鹤光兰</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生长旺盛、 叶片丰满</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绿钻</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冠幅丰满、生长旺盛</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r>
      <w:tr>
        <w:tblPrEx>
          <w:tblCellMar>
            <w:top w:w="0" w:type="dxa"/>
            <w:left w:w="0" w:type="dxa"/>
            <w:bottom w:w="0" w:type="dxa"/>
            <w:right w:w="0" w:type="dxa"/>
          </w:tblCellMar>
        </w:tblPrEx>
        <w:trPr>
          <w:trHeight w:val="389"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平安树</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Style w:val="9"/>
                <w:rFonts w:hint="eastAsia" w:ascii="宋体" w:hAnsi="宋体" w:eastAsia="宋体" w:cs="宋体"/>
                <w:sz w:val="24"/>
                <w:szCs w:val="24"/>
                <w:lang w:eastAsia="zh-CN" w:bidi="ar"/>
              </w:rPr>
              <w:t>冠幅丰满、生长旺盛</w:t>
            </w:r>
          </w:p>
        </w:tc>
        <w:tc>
          <w:tcPr>
            <w:tcW w:w="749"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49"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6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836"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6"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0"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夏威夷竹子</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Style w:val="9"/>
                <w:rFonts w:hint="eastAsia" w:ascii="宋体" w:hAnsi="宋体" w:eastAsia="宋体" w:cs="宋体"/>
                <w:sz w:val="24"/>
                <w:szCs w:val="24"/>
                <w:lang w:eastAsia="zh-CN" w:bidi="ar"/>
              </w:rPr>
              <w:t>冠幅丰满、生长旺盛</w:t>
            </w:r>
          </w:p>
        </w:tc>
        <w:tc>
          <w:tcPr>
            <w:tcW w:w="7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83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一帆风顺</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冠幅丰满、生长旺盛</w:t>
            </w:r>
          </w:p>
        </w:tc>
        <w:tc>
          <w:tcPr>
            <w:tcW w:w="7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83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79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大非洲茉莉</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冠幅丰满、生长旺盛</w:t>
            </w:r>
          </w:p>
        </w:tc>
        <w:tc>
          <w:tcPr>
            <w:tcW w:w="7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83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79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金钱树</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冠幅丰满、生长旺盛</w:t>
            </w:r>
          </w:p>
        </w:tc>
        <w:tc>
          <w:tcPr>
            <w:tcW w:w="7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83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8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21</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杜鹃花</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eastAsia="zh-CN" w:bidi="ar"/>
              </w:rPr>
              <w:t>冠幅丰满、生长旺盛</w:t>
            </w:r>
          </w:p>
        </w:tc>
        <w:tc>
          <w:tcPr>
            <w:tcW w:w="7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83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茶花</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eastAsia="zh-CN" w:bidi="ar"/>
              </w:rPr>
              <w:t>冠幅丰满、生长旺盛</w:t>
            </w:r>
          </w:p>
        </w:tc>
        <w:tc>
          <w:tcPr>
            <w:tcW w:w="7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83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9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c>
          <w:tcPr>
            <w:tcW w:w="78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百合花</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eastAsia="zh-CN" w:bidi="ar"/>
              </w:rPr>
              <w:t>3株/盆，冠幅丰满、生长旺盛</w:t>
            </w:r>
          </w:p>
        </w:tc>
        <w:tc>
          <w:tcPr>
            <w:tcW w:w="7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83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79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水仙</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3头，生长旺盛、高度适中</w:t>
            </w:r>
          </w:p>
        </w:tc>
        <w:tc>
          <w:tcPr>
            <w:tcW w:w="7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83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79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47"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c>
          <w:tcPr>
            <w:tcW w:w="79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仙客来</w:t>
            </w:r>
          </w:p>
        </w:tc>
        <w:tc>
          <w:tcPr>
            <w:tcW w:w="163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生长旺盛、 叶片丰满</w:t>
            </w:r>
          </w:p>
        </w:tc>
        <w:tc>
          <w:tcPr>
            <w:tcW w:w="7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83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79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67" w:hRule="atLeast"/>
          <w:jc w:val="center"/>
        </w:trPr>
        <w:tc>
          <w:tcPr>
            <w:tcW w:w="60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w:t>
            </w:r>
          </w:p>
        </w:tc>
        <w:tc>
          <w:tcPr>
            <w:tcW w:w="79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金钻</w:t>
            </w:r>
          </w:p>
        </w:tc>
        <w:tc>
          <w:tcPr>
            <w:tcW w:w="163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生长旺盛、 叶片光亮</w:t>
            </w:r>
          </w:p>
        </w:tc>
        <w:tc>
          <w:tcPr>
            <w:tcW w:w="7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9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667" w:hRule="atLeast"/>
          <w:jc w:val="center"/>
        </w:trPr>
        <w:tc>
          <w:tcPr>
            <w:tcW w:w="60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c>
          <w:tcPr>
            <w:tcW w:w="79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龙血树</w:t>
            </w:r>
          </w:p>
        </w:tc>
        <w:tc>
          <w:tcPr>
            <w:tcW w:w="163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生长旺盛、 叶片丰满</w:t>
            </w:r>
          </w:p>
        </w:tc>
        <w:tc>
          <w:tcPr>
            <w:tcW w:w="749"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88"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49"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86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836"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796"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8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790"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c>
          <w:tcPr>
            <w:tcW w:w="78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r>
    </w:tbl>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附件二：</w:t>
      </w:r>
      <w:r>
        <w:rPr>
          <w:rFonts w:hint="eastAsia" w:ascii="宋体" w:hAnsi="宋体" w:eastAsia="宋体" w:cs="宋体"/>
          <w:bCs/>
          <w:kern w:val="2"/>
          <w:sz w:val="24"/>
          <w:szCs w:val="24"/>
          <w:lang w:val="en-US" w:eastAsia="zh-CN"/>
        </w:rPr>
        <w:t>应季性租赁花卉单价</w:t>
      </w:r>
    </w:p>
    <w:tbl>
      <w:tblPr>
        <w:tblStyle w:val="7"/>
        <w:tblpPr w:leftFromText="180" w:rightFromText="180" w:vertAnchor="text" w:horzAnchor="page" w:tblpX="634" w:tblpY="245"/>
        <w:tblOverlap w:val="never"/>
        <w:tblW w:w="10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87"/>
        <w:gridCol w:w="3623"/>
        <w:gridCol w:w="223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序号</w:t>
            </w:r>
          </w:p>
        </w:tc>
        <w:tc>
          <w:tcPr>
            <w:tcW w:w="1787"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名称</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val="en-US" w:eastAsia="zh-CN" w:bidi="ar"/>
              </w:rPr>
              <w:t>应季性租赁）</w:t>
            </w:r>
          </w:p>
        </w:tc>
        <w:tc>
          <w:tcPr>
            <w:tcW w:w="3623"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规格</w:t>
            </w:r>
          </w:p>
        </w:tc>
        <w:tc>
          <w:tcPr>
            <w:tcW w:w="2236" w:type="dxa"/>
            <w:noWrap w:val="0"/>
            <w:vAlign w:val="center"/>
          </w:tcPr>
          <w:p>
            <w:pPr>
              <w:widowControl/>
              <w:jc w:val="center"/>
              <w:textAlignment w:val="center"/>
              <w:rPr>
                <w:rFonts w:hint="eastAsia" w:ascii="宋体" w:hAnsi="宋体" w:eastAsia="宋体" w:cs="宋体"/>
                <w:color w:val="000000"/>
                <w:kern w:val="2"/>
                <w:sz w:val="24"/>
                <w:szCs w:val="24"/>
                <w:u w:val="none"/>
                <w:lang w:val="en-US" w:eastAsia="zh-CN" w:bidi="ar-SA"/>
              </w:rPr>
            </w:pPr>
            <w:r>
              <w:rPr>
                <w:rStyle w:val="9"/>
                <w:rFonts w:hint="eastAsia" w:ascii="宋体" w:hAnsi="宋体" w:eastAsia="宋体" w:cs="宋体"/>
                <w:sz w:val="24"/>
                <w:szCs w:val="24"/>
                <w:lang w:val="en-US" w:eastAsia="zh-CN"/>
              </w:rPr>
              <w:t>单价</w:t>
            </w:r>
            <w:r>
              <w:rPr>
                <w:rStyle w:val="9"/>
                <w:rFonts w:hint="eastAsia" w:ascii="宋体" w:hAnsi="宋体" w:eastAsia="宋体" w:cs="宋体"/>
                <w:sz w:val="24"/>
                <w:szCs w:val="24"/>
                <w:lang w:val="en-US" w:eastAsia="zh-CN"/>
              </w:rPr>
              <w:br w:type="textWrapping"/>
            </w:r>
            <w:r>
              <w:rPr>
                <w:rStyle w:val="9"/>
                <w:rFonts w:hint="eastAsia" w:ascii="宋体" w:hAnsi="宋体" w:eastAsia="宋体" w:cs="宋体"/>
                <w:sz w:val="24"/>
                <w:szCs w:val="24"/>
                <w:lang w:val="en-US" w:eastAsia="zh-CN"/>
              </w:rPr>
              <w:t>（花期至多60天）</w:t>
            </w:r>
            <w:r>
              <w:rPr>
                <w:rStyle w:val="9"/>
                <w:rFonts w:hint="eastAsia" w:ascii="宋体" w:hAnsi="宋体" w:eastAsia="宋体" w:cs="宋体"/>
                <w:sz w:val="24"/>
                <w:szCs w:val="24"/>
                <w:lang w:val="en-US" w:eastAsia="zh-CN"/>
              </w:rPr>
              <w:br w:type="textWrapping"/>
            </w:r>
            <w:r>
              <w:rPr>
                <w:rStyle w:val="9"/>
                <w:rFonts w:hint="eastAsia" w:ascii="宋体" w:hAnsi="宋体" w:eastAsia="宋体" w:cs="宋体"/>
                <w:sz w:val="24"/>
                <w:szCs w:val="24"/>
                <w:lang w:val="en-US" w:eastAsia="zh-CN"/>
              </w:rPr>
              <w:t>含税</w:t>
            </w:r>
          </w:p>
        </w:tc>
        <w:tc>
          <w:tcPr>
            <w:tcW w:w="2286" w:type="dxa"/>
            <w:noWrap w:val="0"/>
            <w:vAlign w:val="center"/>
          </w:tcPr>
          <w:p>
            <w:pPr>
              <w:widowControl/>
              <w:jc w:val="center"/>
              <w:textAlignment w:val="center"/>
              <w:rPr>
                <w:rStyle w:val="9"/>
                <w:rFonts w:hint="eastAsia" w:ascii="宋体" w:hAnsi="宋体" w:eastAsia="宋体" w:cs="宋体"/>
                <w:sz w:val="24"/>
                <w:szCs w:val="24"/>
                <w:lang w:val="en-US" w:eastAsia="zh-CN"/>
              </w:rPr>
            </w:pPr>
            <w:r>
              <w:rPr>
                <w:rStyle w:val="9"/>
                <w:rFonts w:hint="eastAsia" w:ascii="宋体" w:hAnsi="宋体" w:eastAsia="宋体" w:cs="宋体"/>
                <w:sz w:val="24"/>
                <w:szCs w:val="24"/>
                <w:lang w:val="en-US" w:eastAsia="zh-CN"/>
              </w:rPr>
              <w:t>单价</w:t>
            </w:r>
            <w:r>
              <w:rPr>
                <w:rStyle w:val="9"/>
                <w:rFonts w:hint="eastAsia" w:ascii="宋体" w:hAnsi="宋体" w:eastAsia="宋体" w:cs="宋体"/>
                <w:sz w:val="24"/>
                <w:szCs w:val="24"/>
                <w:lang w:val="en-US" w:eastAsia="zh-CN"/>
              </w:rPr>
              <w:br w:type="textWrapping"/>
            </w:r>
            <w:r>
              <w:rPr>
                <w:rStyle w:val="9"/>
                <w:rFonts w:hint="eastAsia" w:ascii="宋体" w:hAnsi="宋体" w:eastAsia="宋体" w:cs="宋体"/>
                <w:sz w:val="24"/>
                <w:szCs w:val="24"/>
                <w:lang w:val="en-US" w:eastAsia="zh-CN"/>
              </w:rPr>
              <w:t>（花期至多60天）</w:t>
            </w:r>
            <w:r>
              <w:rPr>
                <w:rStyle w:val="9"/>
                <w:rFonts w:hint="eastAsia" w:ascii="宋体" w:hAnsi="宋体" w:eastAsia="宋体" w:cs="宋体"/>
                <w:sz w:val="24"/>
                <w:szCs w:val="24"/>
                <w:lang w:val="en-US" w:eastAsia="zh-CN"/>
              </w:rPr>
              <w:br w:type="textWrapping"/>
            </w:r>
            <w:r>
              <w:rPr>
                <w:rStyle w:val="9"/>
                <w:rFonts w:hint="eastAsia" w:ascii="宋体" w:hAnsi="宋体" w:eastAsia="宋体" w:cs="宋体"/>
                <w:sz w:val="24"/>
                <w:szCs w:val="24"/>
                <w:lang w:val="en-US" w:eastAsia="zh-CN"/>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0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87"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val="en-US" w:eastAsia="zh-CN" w:bidi="ar"/>
              </w:rPr>
              <w:t>一支笔</w:t>
            </w:r>
          </w:p>
        </w:tc>
        <w:tc>
          <w:tcPr>
            <w:tcW w:w="3623"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787"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val="en-US" w:eastAsia="zh-CN" w:bidi="ar"/>
              </w:rPr>
              <w:t>乒乓菊</w:t>
            </w:r>
          </w:p>
        </w:tc>
        <w:tc>
          <w:tcPr>
            <w:tcW w:w="3623"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0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787"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bidi="ar"/>
              </w:rPr>
              <w:t>四季海棠</w:t>
            </w:r>
          </w:p>
        </w:tc>
        <w:tc>
          <w:tcPr>
            <w:tcW w:w="3623"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787"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ascii="Times New Roman" w:hAnsi="Times New Roman" w:cs="Times New Roman"/>
                <w:color w:val="000000"/>
                <w:sz w:val="24"/>
                <w:szCs w:val="24"/>
                <w:lang w:eastAsia="zh-CN" w:bidi="ar"/>
              </w:rPr>
              <w:t>羽衣橄榄</w:t>
            </w:r>
          </w:p>
        </w:tc>
        <w:tc>
          <w:tcPr>
            <w:tcW w:w="3623" w:type="dxa"/>
            <w:noWrap w:val="0"/>
            <w:vAlign w:val="center"/>
          </w:tcPr>
          <w:p>
            <w:pPr>
              <w:widowControl/>
              <w:jc w:val="both"/>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bidi="ar"/>
              </w:rPr>
              <w:t>20cm丰满、生长旺盛，负责栽种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787"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一串红</w:t>
            </w:r>
          </w:p>
        </w:tc>
        <w:tc>
          <w:tcPr>
            <w:tcW w:w="3623"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0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787"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三角梅</w:t>
            </w:r>
          </w:p>
        </w:tc>
        <w:tc>
          <w:tcPr>
            <w:tcW w:w="3623"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0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787"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瓜叶菊</w:t>
            </w:r>
          </w:p>
        </w:tc>
        <w:tc>
          <w:tcPr>
            <w:tcW w:w="3623"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787"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牵牛花</w:t>
            </w:r>
          </w:p>
        </w:tc>
        <w:tc>
          <w:tcPr>
            <w:tcW w:w="3623"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787" w:type="dxa"/>
            <w:noWrap w:val="0"/>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三色堇</w:t>
            </w:r>
          </w:p>
        </w:tc>
        <w:tc>
          <w:tcPr>
            <w:tcW w:w="3623" w:type="dxa"/>
            <w:noWrap w:val="0"/>
            <w:vAlign w:val="center"/>
          </w:tcPr>
          <w:p>
            <w:pPr>
              <w:widowControl/>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787" w:type="dxa"/>
            <w:noWrap w:val="0"/>
            <w:vAlign w:val="center"/>
          </w:tcPr>
          <w:p>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孔雀草</w:t>
            </w:r>
          </w:p>
        </w:tc>
        <w:tc>
          <w:tcPr>
            <w:tcW w:w="3623" w:type="dxa"/>
            <w:noWrap w:val="0"/>
            <w:vAlign w:val="center"/>
          </w:tcPr>
          <w:p>
            <w:pPr>
              <w:widowControl/>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787" w:type="dxa"/>
            <w:noWrap w:val="0"/>
            <w:vAlign w:val="center"/>
          </w:tcPr>
          <w:p>
            <w:pPr>
              <w:widowControl/>
              <w:jc w:val="center"/>
              <w:textAlignment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长春花</w:t>
            </w:r>
          </w:p>
        </w:tc>
        <w:tc>
          <w:tcPr>
            <w:tcW w:w="3623" w:type="dxa"/>
            <w:noWrap w:val="0"/>
            <w:vAlign w:val="center"/>
          </w:tcPr>
          <w:p>
            <w:pPr>
              <w:widowControl/>
              <w:jc w:val="center"/>
              <w:textAlignment w:val="center"/>
              <w:rPr>
                <w:rFonts w:hint="eastAsia" w:ascii="宋体" w:hAnsi="宋体" w:cs="宋体"/>
                <w:color w:val="000000"/>
                <w:sz w:val="24"/>
                <w:szCs w:val="24"/>
                <w:lang w:eastAsia="zh-CN" w:bidi="ar"/>
              </w:rPr>
            </w:pPr>
            <w:r>
              <w:rPr>
                <w:rFonts w:hint="eastAsia" w:ascii="宋体" w:hAnsi="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787" w:type="dxa"/>
            <w:noWrap w:val="0"/>
            <w:vAlign w:val="center"/>
          </w:tcPr>
          <w:p>
            <w:pPr>
              <w:widowControl/>
              <w:jc w:val="center"/>
              <w:textAlignment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石竹花</w:t>
            </w:r>
          </w:p>
        </w:tc>
        <w:tc>
          <w:tcPr>
            <w:tcW w:w="3623" w:type="dxa"/>
            <w:noWrap w:val="0"/>
            <w:vAlign w:val="center"/>
          </w:tcPr>
          <w:p>
            <w:pPr>
              <w:widowControl/>
              <w:jc w:val="center"/>
              <w:textAlignment w:val="center"/>
              <w:rPr>
                <w:rFonts w:hint="eastAsia" w:ascii="宋体" w:hAnsi="宋体" w:cs="宋体"/>
                <w:color w:val="000000"/>
                <w:sz w:val="24"/>
                <w:szCs w:val="24"/>
                <w:lang w:eastAsia="zh-CN" w:bidi="ar"/>
              </w:rPr>
            </w:pPr>
            <w:r>
              <w:rPr>
                <w:rFonts w:hint="eastAsia" w:ascii="宋体" w:hAnsi="宋体" w:cs="宋体"/>
                <w:color w:val="000000"/>
                <w:sz w:val="24"/>
                <w:szCs w:val="24"/>
                <w:lang w:eastAsia="zh-CN" w:bidi="ar"/>
              </w:rPr>
              <w:t>生长旺盛、负责栽植</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787"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蝴蝶兰</w:t>
            </w:r>
          </w:p>
        </w:tc>
        <w:tc>
          <w:tcPr>
            <w:tcW w:w="3623"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株高50cm;</w:t>
            </w:r>
            <w:r>
              <w:rPr>
                <w:rFonts w:hint="eastAsia" w:ascii="宋体" w:hAnsi="宋体" w:cs="宋体"/>
                <w:color w:val="000000"/>
                <w:sz w:val="24"/>
                <w:szCs w:val="24"/>
                <w:lang w:val="en-US" w:eastAsia="zh-CN" w:bidi="ar"/>
              </w:rPr>
              <w:t>8</w:t>
            </w:r>
            <w:r>
              <w:rPr>
                <w:rFonts w:hint="eastAsia" w:ascii="宋体" w:hAnsi="宋体" w:cs="宋体"/>
                <w:color w:val="000000"/>
                <w:sz w:val="24"/>
                <w:szCs w:val="24"/>
                <w:lang w:eastAsia="zh-CN" w:bidi="ar"/>
              </w:rPr>
              <w:t>支/盆，花色鲜艳、丰满、生长旺盛</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787"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bidi="ar"/>
              </w:rPr>
              <w:t>蝴蝶兰</w:t>
            </w:r>
          </w:p>
        </w:tc>
        <w:tc>
          <w:tcPr>
            <w:tcW w:w="3623"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bidi="ar"/>
              </w:rPr>
              <w:t>株高50cm;1</w:t>
            </w:r>
            <w:r>
              <w:rPr>
                <w:rFonts w:hint="eastAsia" w:ascii="宋体" w:hAnsi="宋体" w:cs="宋体"/>
                <w:color w:val="000000"/>
                <w:sz w:val="24"/>
                <w:szCs w:val="24"/>
                <w:lang w:val="en-US" w:eastAsia="zh-CN" w:bidi="ar"/>
              </w:rPr>
              <w:t>0</w:t>
            </w:r>
            <w:r>
              <w:rPr>
                <w:rFonts w:hint="eastAsia" w:ascii="宋体" w:hAnsi="宋体" w:cs="宋体"/>
                <w:color w:val="000000"/>
                <w:sz w:val="24"/>
                <w:szCs w:val="24"/>
                <w:lang w:eastAsia="zh-CN" w:bidi="ar"/>
              </w:rPr>
              <w:t>支/盆，花色鲜艳、丰满、生长旺盛</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787"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蝴蝶兰</w:t>
            </w:r>
          </w:p>
        </w:tc>
        <w:tc>
          <w:tcPr>
            <w:tcW w:w="3623"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株高50cm;1</w:t>
            </w:r>
            <w:r>
              <w:rPr>
                <w:rFonts w:hint="eastAsia" w:ascii="宋体" w:hAnsi="宋体" w:cs="宋体"/>
                <w:color w:val="000000"/>
                <w:sz w:val="24"/>
                <w:szCs w:val="24"/>
                <w:lang w:val="en-US" w:eastAsia="zh-CN" w:bidi="ar"/>
              </w:rPr>
              <w:t>2</w:t>
            </w:r>
            <w:r>
              <w:rPr>
                <w:rFonts w:hint="eastAsia" w:ascii="宋体" w:hAnsi="宋体" w:cs="宋体"/>
                <w:color w:val="000000"/>
                <w:sz w:val="24"/>
                <w:szCs w:val="24"/>
                <w:lang w:eastAsia="zh-CN" w:bidi="ar"/>
              </w:rPr>
              <w:t>支/盆，花色鲜艳、丰满、生长旺盛</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1787"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蝴蝶兰</w:t>
            </w:r>
          </w:p>
        </w:tc>
        <w:tc>
          <w:tcPr>
            <w:tcW w:w="3623"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株高50cm;16支/盆，花色鲜艳、丰满、生长旺盛</w:t>
            </w:r>
          </w:p>
        </w:tc>
        <w:tc>
          <w:tcPr>
            <w:tcW w:w="2236" w:type="dxa"/>
            <w:noWrap w:val="0"/>
            <w:vAlign w:val="top"/>
          </w:tcPr>
          <w:p>
            <w:pPr>
              <w:rPr>
                <w:rFonts w:hint="default"/>
                <w:vertAlign w:val="baseline"/>
                <w:lang w:val="en-US" w:eastAsia="zh-CN"/>
              </w:rPr>
            </w:pPr>
            <w:bookmarkStart w:id="2" w:name="_GoBack"/>
            <w:bookmarkEnd w:id="2"/>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1787"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val="en-US" w:eastAsia="zh-CN" w:bidi="ar"/>
              </w:rPr>
              <w:t>君子兰</w:t>
            </w:r>
          </w:p>
        </w:tc>
        <w:tc>
          <w:tcPr>
            <w:tcW w:w="3623" w:type="dxa"/>
            <w:noWrap w:val="0"/>
            <w:vAlign w:val="center"/>
          </w:tcPr>
          <w:p>
            <w:pPr>
              <w:jc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生长旺盛、 叶片丰满</w:t>
            </w:r>
            <w:r>
              <w:rPr>
                <w:rFonts w:hint="eastAsia" w:ascii="宋体" w:hAnsi="宋体" w:cs="宋体"/>
                <w:color w:val="000000"/>
                <w:sz w:val="24"/>
                <w:szCs w:val="24"/>
                <w:lang w:val="en-US" w:eastAsia="zh-CN" w:bidi="ar"/>
              </w:rPr>
              <w:t>端正</w:t>
            </w:r>
            <w:r>
              <w:rPr>
                <w:rFonts w:hint="eastAsia" w:ascii="宋体" w:hAnsi="宋体" w:cs="宋体"/>
                <w:color w:val="000000"/>
                <w:sz w:val="24"/>
                <w:szCs w:val="24"/>
                <w:lang w:eastAsia="zh-CN" w:bidi="ar"/>
              </w:rPr>
              <w:t>，</w:t>
            </w:r>
            <w:r>
              <w:rPr>
                <w:rFonts w:hint="eastAsia" w:ascii="宋体" w:hAnsi="宋体" w:cs="宋体"/>
                <w:color w:val="000000"/>
                <w:sz w:val="24"/>
                <w:szCs w:val="24"/>
                <w:lang w:val="en-US" w:eastAsia="zh-CN" w:bidi="ar"/>
              </w:rPr>
              <w:t>十二片叶以上。</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787"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val="en-US" w:eastAsia="zh-CN" w:bidi="ar"/>
              </w:rPr>
              <w:t>君子兰</w:t>
            </w:r>
          </w:p>
        </w:tc>
        <w:tc>
          <w:tcPr>
            <w:tcW w:w="3623" w:type="dxa"/>
            <w:noWrap w:val="0"/>
            <w:vAlign w:val="center"/>
          </w:tcPr>
          <w:p>
            <w:pPr>
              <w:jc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生长旺盛、 叶片丰满</w:t>
            </w:r>
            <w:r>
              <w:rPr>
                <w:rFonts w:hint="eastAsia" w:ascii="宋体" w:hAnsi="宋体" w:cs="宋体"/>
                <w:color w:val="000000"/>
                <w:sz w:val="24"/>
                <w:szCs w:val="24"/>
                <w:lang w:val="en-US" w:eastAsia="zh-CN" w:bidi="ar"/>
              </w:rPr>
              <w:t>端正</w:t>
            </w:r>
            <w:r>
              <w:rPr>
                <w:rFonts w:hint="eastAsia" w:ascii="宋体" w:hAnsi="宋体" w:cs="宋体"/>
                <w:color w:val="000000"/>
                <w:sz w:val="24"/>
                <w:szCs w:val="24"/>
                <w:lang w:eastAsia="zh-CN" w:bidi="ar"/>
              </w:rPr>
              <w:t>，</w:t>
            </w:r>
            <w:r>
              <w:rPr>
                <w:rFonts w:hint="eastAsia" w:ascii="宋体" w:hAnsi="宋体" w:cs="宋体"/>
                <w:color w:val="000000"/>
                <w:sz w:val="24"/>
                <w:szCs w:val="24"/>
                <w:lang w:val="en-US" w:eastAsia="zh-CN" w:bidi="ar"/>
              </w:rPr>
              <w:t>十六片叶以上。</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1787"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val="en-US" w:eastAsia="zh-CN" w:bidi="ar"/>
              </w:rPr>
              <w:t>君子兰</w:t>
            </w:r>
          </w:p>
        </w:tc>
        <w:tc>
          <w:tcPr>
            <w:tcW w:w="3623" w:type="dxa"/>
            <w:noWrap w:val="0"/>
            <w:vAlign w:val="center"/>
          </w:tcPr>
          <w:p>
            <w:pPr>
              <w:jc w:val="center"/>
              <w:rPr>
                <w:rFonts w:hint="default" w:ascii="宋体" w:hAnsi="宋体" w:eastAsia="宋体" w:cs="宋体"/>
                <w:color w:val="000000"/>
                <w:kern w:val="2"/>
                <w:sz w:val="24"/>
                <w:szCs w:val="24"/>
                <w:lang w:val="en-US" w:eastAsia="zh-CN" w:bidi="ar"/>
              </w:rPr>
            </w:pPr>
            <w:r>
              <w:rPr>
                <w:rFonts w:hint="eastAsia" w:ascii="宋体" w:hAnsi="宋体" w:cs="宋体"/>
                <w:color w:val="000000"/>
                <w:sz w:val="24"/>
                <w:szCs w:val="24"/>
                <w:lang w:eastAsia="zh-CN" w:bidi="ar"/>
              </w:rPr>
              <w:t>生长旺盛、 叶片丰满</w:t>
            </w:r>
            <w:r>
              <w:rPr>
                <w:rFonts w:hint="eastAsia" w:ascii="宋体" w:hAnsi="宋体" w:cs="宋体"/>
                <w:color w:val="000000"/>
                <w:sz w:val="24"/>
                <w:szCs w:val="24"/>
                <w:lang w:val="en-US" w:eastAsia="zh-CN" w:bidi="ar"/>
              </w:rPr>
              <w:t>端正</w:t>
            </w:r>
            <w:r>
              <w:rPr>
                <w:rFonts w:hint="eastAsia" w:ascii="宋体" w:hAnsi="宋体" w:cs="宋体"/>
                <w:color w:val="000000"/>
                <w:sz w:val="24"/>
                <w:szCs w:val="24"/>
                <w:lang w:eastAsia="zh-CN" w:bidi="ar"/>
              </w:rPr>
              <w:t>，</w:t>
            </w:r>
            <w:r>
              <w:rPr>
                <w:rFonts w:hint="eastAsia" w:ascii="宋体" w:hAnsi="宋体" w:cs="宋体"/>
                <w:color w:val="000000"/>
                <w:sz w:val="24"/>
                <w:szCs w:val="24"/>
                <w:lang w:val="en-US" w:eastAsia="zh-CN" w:bidi="ar"/>
              </w:rPr>
              <w:t>二十片叶以上。</w:t>
            </w:r>
          </w:p>
        </w:tc>
        <w:tc>
          <w:tcPr>
            <w:tcW w:w="2236" w:type="dxa"/>
            <w:noWrap w:val="0"/>
            <w:vAlign w:val="top"/>
          </w:tcPr>
          <w:p>
            <w:pPr>
              <w:rPr>
                <w:rFonts w:hint="default"/>
                <w:vertAlign w:val="baseline"/>
                <w:lang w:val="en-US" w:eastAsia="zh-CN"/>
              </w:rPr>
            </w:pPr>
          </w:p>
        </w:tc>
        <w:tc>
          <w:tcPr>
            <w:tcW w:w="2286" w:type="dxa"/>
            <w:noWrap w:val="0"/>
            <w:vAlign w:val="top"/>
          </w:tcPr>
          <w:p>
            <w:pPr>
              <w:rPr>
                <w:rFonts w:hint="default"/>
                <w:vertAlign w:val="baseline"/>
                <w:lang w:val="en-US" w:eastAsia="zh-CN"/>
              </w:rPr>
            </w:pPr>
          </w:p>
        </w:tc>
      </w:tr>
    </w:tbl>
    <w:p>
      <w:pPr>
        <w:pStyle w:val="2"/>
        <w:rPr>
          <w:rFonts w:hint="eastAsia" w:ascii="宋体" w:hAnsi="宋体" w:cs="宋体"/>
          <w:bCs/>
          <w:sz w:val="24"/>
        </w:rPr>
      </w:pPr>
    </w:p>
    <w:p>
      <w:pPr>
        <w:pStyle w:val="2"/>
        <w:rPr>
          <w:rFonts w:hint="eastAsia"/>
          <w:bCs/>
          <w:sz w:val="24"/>
          <w:szCs w:val="24"/>
        </w:rPr>
      </w:pPr>
      <w:r>
        <w:rPr>
          <w:rFonts w:hint="eastAsia"/>
          <w:bCs/>
          <w:sz w:val="24"/>
          <w:szCs w:val="24"/>
        </w:rPr>
        <w:t>乙方开具</w:t>
      </w:r>
      <w:r>
        <w:rPr>
          <w:rFonts w:hint="eastAsia"/>
          <w:bCs/>
          <w:sz w:val="24"/>
          <w:szCs w:val="24"/>
          <w:lang w:val="en-US" w:eastAsia="zh-CN"/>
        </w:rPr>
        <w:t>1</w:t>
      </w:r>
      <w:r>
        <w:rPr>
          <w:rFonts w:hint="eastAsia"/>
          <w:bCs/>
          <w:sz w:val="24"/>
          <w:szCs w:val="24"/>
        </w:rPr>
        <w:t>3%增值税发票</w:t>
      </w:r>
    </w:p>
    <w:p>
      <w:pPr>
        <w:pStyle w:val="2"/>
        <w:rPr>
          <w:rFonts w:hint="eastAsia"/>
          <w:bCs/>
          <w:sz w:val="24"/>
          <w:szCs w:val="24"/>
        </w:rPr>
      </w:pPr>
    </w:p>
    <w:p>
      <w:pPr>
        <w:pStyle w:val="2"/>
        <w:rPr>
          <w:rFonts w:hint="eastAsia"/>
          <w:bCs/>
          <w:sz w:val="24"/>
          <w:szCs w:val="24"/>
        </w:rPr>
      </w:pPr>
    </w:p>
    <w:p>
      <w:pPr>
        <w:rPr>
          <w:rFonts w:hint="eastAsia" w:ascii="宋体" w:hAnsi="宋体" w:cs="宋体"/>
          <w:bCs/>
          <w:color w:val="000000"/>
          <w:kern w:val="0"/>
          <w:sz w:val="24"/>
          <w:szCs w:val="24"/>
          <w:u w:val="single"/>
        </w:rPr>
      </w:pPr>
      <w:r>
        <w:rPr>
          <w:rFonts w:hint="eastAsia" w:ascii="宋体" w:hAnsi="宋体" w:cs="宋体"/>
          <w:bCs/>
          <w:color w:val="000000"/>
          <w:kern w:val="0"/>
          <w:sz w:val="24"/>
          <w:szCs w:val="24"/>
        </w:rPr>
        <w:t>投标人名称（盖公章）：</w:t>
      </w:r>
      <w:r>
        <w:rPr>
          <w:rFonts w:hint="eastAsia" w:ascii="宋体" w:hAnsi="宋体" w:cs="宋体"/>
          <w:color w:val="000000"/>
          <w:kern w:val="0"/>
          <w:sz w:val="24"/>
          <w:szCs w:val="24"/>
          <w:u w:val="single"/>
        </w:rPr>
        <w:t xml:space="preserve">                                </w:t>
      </w:r>
    </w:p>
    <w:p>
      <w:pPr>
        <w:widowControl/>
        <w:rPr>
          <w:rFonts w:hint="eastAsia" w:ascii="宋体" w:hAnsi="宋体" w:cs="宋体"/>
          <w:bCs/>
          <w:color w:val="000000"/>
          <w:kern w:val="0"/>
          <w:sz w:val="24"/>
          <w:szCs w:val="24"/>
        </w:rPr>
      </w:pPr>
    </w:p>
    <w:p>
      <w:pPr>
        <w:widowControl/>
        <w:rPr>
          <w:rFonts w:hint="eastAsia" w:ascii="宋体" w:hAnsi="宋体" w:cs="宋体"/>
          <w:color w:val="000000"/>
          <w:kern w:val="0"/>
          <w:sz w:val="24"/>
          <w:szCs w:val="24"/>
        </w:rPr>
      </w:pPr>
    </w:p>
    <w:p>
      <w:pPr>
        <w:widowControl/>
        <w:rPr>
          <w:rFonts w:hint="eastAsia" w:ascii="宋体" w:hAnsi="宋体" w:cs="宋体"/>
          <w:color w:val="000000"/>
          <w:kern w:val="0"/>
          <w:sz w:val="24"/>
          <w:szCs w:val="24"/>
        </w:rPr>
      </w:pPr>
    </w:p>
    <w:p>
      <w:pPr>
        <w:widowControl/>
        <w:rPr>
          <w:rFonts w:hint="eastAsia" w:ascii="宋体" w:hAnsi="宋体" w:cs="宋体"/>
          <w:bCs/>
          <w:color w:val="000000"/>
          <w:kern w:val="0"/>
          <w:sz w:val="24"/>
          <w:szCs w:val="24"/>
          <w:u w:val="single"/>
        </w:rPr>
      </w:pPr>
      <w:r>
        <w:rPr>
          <w:rFonts w:hint="eastAsia" w:ascii="宋体" w:hAnsi="宋体" w:cs="宋体"/>
          <w:color w:val="000000"/>
          <w:kern w:val="0"/>
          <w:sz w:val="24"/>
          <w:szCs w:val="24"/>
        </w:rPr>
        <w:t>投标人法定代表人或委托代理人：（签字）</w:t>
      </w:r>
      <w:r>
        <w:rPr>
          <w:rFonts w:hint="eastAsia" w:ascii="宋体" w:hAnsi="宋体" w:cs="宋体"/>
          <w:color w:val="000000"/>
          <w:kern w:val="0"/>
          <w:sz w:val="24"/>
          <w:szCs w:val="24"/>
          <w:u w:val="single"/>
        </w:rPr>
        <w:t xml:space="preserve">                 </w:t>
      </w:r>
    </w:p>
    <w:bookmarkEnd w:id="0"/>
    <w:bookmarkEnd w:id="1"/>
    <w:p>
      <w:pPr>
        <w:pStyle w:val="2"/>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b w:val="0"/>
          <w:bCs w:val="0"/>
          <w:sz w:val="28"/>
          <w:szCs w:val="28"/>
          <w:lang w:val="en-US" w:eastAsia="zh-CN"/>
        </w:rPr>
      </w:pPr>
    </w:p>
    <w:p>
      <w:pPr>
        <w:jc w:val="left"/>
        <w:rPr>
          <w:rFonts w:hint="eastAsia"/>
          <w:b w:val="0"/>
          <w:bCs w:val="0"/>
          <w:sz w:val="28"/>
          <w:szCs w:val="28"/>
          <w:lang w:val="en-US" w:eastAsia="zh-CN"/>
        </w:rPr>
      </w:pPr>
    </w:p>
    <w:p>
      <w:pPr>
        <w:rPr>
          <w:rFonts w:hint="default"/>
          <w:lang w:val="en-US" w:eastAsia="zh-CN"/>
        </w:rPr>
      </w:pPr>
      <w:r>
        <w:rPr>
          <w:rFonts w:hint="eastAsia"/>
          <w:lang w:val="en-US" w:eastAsia="zh-CN"/>
        </w:rPr>
        <w:t xml:space="preserve">                                                           </w:t>
      </w:r>
    </w:p>
    <w:sectPr>
      <w:headerReference r:id="rId3" w:type="default"/>
      <w:footerReference r:id="rId4"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-897255</wp:posOffset>
          </wp:positionH>
          <wp:positionV relativeFrom="paragraph">
            <wp:posOffset>645795</wp:posOffset>
          </wp:positionV>
          <wp:extent cx="7578090" cy="144145"/>
          <wp:effectExtent l="0" t="0" r="3810" b="8255"/>
          <wp:wrapNone/>
          <wp:docPr id="3" name="图片 3" descr="资源 5@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资源 5@8x"/>
                  <pic:cNvPicPr>
                    <a:picLocks noChangeAspect="1"/>
                  </pic:cNvPicPr>
                </pic:nvPicPr>
                <pic:blipFill>
                  <a:blip r:embed="rId1"/>
                  <a:stretch>
                    <a:fillRect/>
                  </a:stretch>
                </pic:blipFill>
                <pic:spPr>
                  <a:xfrm flipV="1">
                    <a:off x="0" y="0"/>
                    <a:ext cx="7578090" cy="14414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-262255</wp:posOffset>
          </wp:positionV>
          <wp:extent cx="3707765" cy="403225"/>
          <wp:effectExtent l="0" t="0" r="6985" b="15875"/>
          <wp:wrapNone/>
          <wp:docPr id="2" name="图片 2"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LOGO\邮箱签名logo.png邮箱签名logo"/>
                  <pic:cNvPicPr>
                    <a:picLocks noChangeAspect="1"/>
                  </pic:cNvPicPr>
                </pic:nvPicPr>
                <pic:blipFill>
                  <a:blip r:embed="rId1"/>
                  <a:srcRect/>
                  <a:stretch>
                    <a:fillRect/>
                  </a:stretch>
                </pic:blipFill>
                <pic:spPr>
                  <a:xfrm>
                    <a:off x="0" y="0"/>
                    <a:ext cx="3707765" cy="403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EE253"/>
    <w:multiLevelType w:val="singleLevel"/>
    <w:tmpl w:val="B72EE253"/>
    <w:lvl w:ilvl="0" w:tentative="0">
      <w:start w:val="1"/>
      <w:numFmt w:val="decimal"/>
      <w:suff w:val="nothing"/>
      <w:lvlText w:val="%1、"/>
      <w:lvlJc w:val="left"/>
      <w:pPr>
        <w:ind w:left="-497"/>
      </w:pPr>
    </w:lvl>
  </w:abstractNum>
  <w:abstractNum w:abstractNumId="1">
    <w:nsid w:val="CF15D22E"/>
    <w:multiLevelType w:val="singleLevel"/>
    <w:tmpl w:val="CF15D22E"/>
    <w:lvl w:ilvl="0" w:tentative="0">
      <w:start w:val="1"/>
      <w:numFmt w:val="decimal"/>
      <w:suff w:val="nothing"/>
      <w:lvlText w:val="%1、"/>
      <w:lvlJc w:val="left"/>
    </w:lvl>
  </w:abstractNum>
  <w:abstractNum w:abstractNumId="2">
    <w:nsid w:val="4D0C203E"/>
    <w:multiLevelType w:val="singleLevel"/>
    <w:tmpl w:val="4D0C203E"/>
    <w:lvl w:ilvl="0" w:tentative="0">
      <w:start w:val="1"/>
      <w:numFmt w:val="chineseCounting"/>
      <w:suff w:val="nothing"/>
      <w:lvlText w:val="%1、"/>
      <w:lvlJc w:val="left"/>
      <w:pPr>
        <w:ind w:left="-42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NDk5NDkzMjY1ZTA1OTc2ZDcwNDkzNDg0YTNmZmQifQ=="/>
  </w:docVars>
  <w:rsids>
    <w:rsidRoot w:val="02CC5B6D"/>
    <w:rsid w:val="02CC5B6D"/>
    <w:rsid w:val="0A7669ED"/>
    <w:rsid w:val="1CED4498"/>
    <w:rsid w:val="2432737E"/>
    <w:rsid w:val="2B9E399D"/>
    <w:rsid w:val="320B204C"/>
    <w:rsid w:val="38F83765"/>
    <w:rsid w:val="3CFA08B8"/>
    <w:rsid w:val="3FB86DC6"/>
    <w:rsid w:val="4207600A"/>
    <w:rsid w:val="4408498C"/>
    <w:rsid w:val="45BB354F"/>
    <w:rsid w:val="4A734EC4"/>
    <w:rsid w:val="4C27360F"/>
    <w:rsid w:val="4C3900EE"/>
    <w:rsid w:val="597221F1"/>
    <w:rsid w:val="5CC90025"/>
    <w:rsid w:val="61D45802"/>
    <w:rsid w:val="6C0315E5"/>
    <w:rsid w:val="6C421D0C"/>
    <w:rsid w:val="70082F3E"/>
    <w:rsid w:val="762D4ECF"/>
    <w:rsid w:val="7C581C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line="360" w:lineRule="auto"/>
      <w:outlineLvl w:val="1"/>
    </w:pPr>
    <w:rPr>
      <w:rFonts w:ascii="Cambria" w:hAnsi="Cambria" w:eastAsia="宋体" w:cs="Times New Roman"/>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TotalTime>
  <ScaleCrop>false</ScaleCrop>
  <LinksUpToDate>false</LinksUpToDate>
  <CharactersWithSpaces>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2021-03-08T03:44:00Z</dcterms:created>
  <dc:creator>z</dc:creator>
  <cp:lastModifiedBy>再见</cp:lastModifiedBy>
  <cp:lastPrinted>2023-12-01T08:21:07Z</cp:lastPrinted>
  <dcterms:modified xsi:type="dcterms:W3CDTF">2023-12-01T08:37:51Z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754CEAEF3C9C42338ADADF683C53B276</vt:lpwstr>
  </property>
</Properties>
</file>